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D4" w:rsidRDefault="00EF29B6" w:rsidP="001D14D4">
      <w:pPr>
        <w:pStyle w:val="Heading1"/>
        <w:numPr>
          <w:ilvl w:val="0"/>
          <w:numId w:val="0"/>
        </w:numPr>
        <w:ind w:left="504" w:hanging="504"/>
      </w:pPr>
      <w:r>
        <w:t>Supplement</w:t>
      </w:r>
      <w:r w:rsidR="00E36601">
        <w:t>:</w:t>
      </w:r>
      <w:r w:rsidR="001D14D4">
        <w:t xml:space="preserve"> </w:t>
      </w:r>
      <w:r w:rsidR="00AE0627">
        <w:t>Sample</w:t>
      </w:r>
      <w:r w:rsidR="00AE0627" w:rsidRPr="001D14D4">
        <w:t xml:space="preserve"> </w:t>
      </w:r>
      <w:r w:rsidR="001D14D4" w:rsidRPr="001D14D4">
        <w:t>Research Plan</w:t>
      </w:r>
    </w:p>
    <w:p w:rsidR="009A2BB9" w:rsidRPr="006233E9" w:rsidRDefault="009A2BB9" w:rsidP="009A2BB9">
      <w:pPr>
        <w:pStyle w:val="Narrative"/>
        <w:rPr>
          <w:i/>
        </w:rPr>
      </w:pPr>
      <w:r w:rsidRPr="006233E9">
        <w:rPr>
          <w:i/>
        </w:rPr>
        <w:t xml:space="preserve">Note: The sample tasks that follow may not be the same used to illustrate the project costs and schedules elsewhere in the </w:t>
      </w:r>
      <w:r w:rsidR="006437ED" w:rsidRPr="006233E9">
        <w:rPr>
          <w:i/>
        </w:rPr>
        <w:t xml:space="preserve">MDOT Research </w:t>
      </w:r>
      <w:r w:rsidRPr="006233E9">
        <w:rPr>
          <w:i/>
        </w:rPr>
        <w:t>Consultant Manual.</w:t>
      </w:r>
    </w:p>
    <w:p w:rsidR="009A2BB9" w:rsidRPr="009A2BB9" w:rsidRDefault="009A2BB9" w:rsidP="009A2BB9">
      <w:pPr>
        <w:pStyle w:val="Narrative"/>
      </w:pPr>
      <w:r w:rsidRPr="009A2BB9">
        <w:t xml:space="preserve">Task C1. The Consultant </w:t>
      </w:r>
      <w:r w:rsidR="00AE0627">
        <w:t>shall</w:t>
      </w:r>
      <w:r w:rsidRPr="009A2BB9">
        <w:t>:</w:t>
      </w:r>
    </w:p>
    <w:p w:rsidR="009A2BB9" w:rsidRPr="009A2BB9" w:rsidRDefault="009A2BB9" w:rsidP="00F774DD">
      <w:pPr>
        <w:pStyle w:val="Narrative"/>
        <w:numPr>
          <w:ilvl w:val="1"/>
          <w:numId w:val="4"/>
        </w:numPr>
      </w:pPr>
      <w:r w:rsidRPr="009A2BB9">
        <w:t>Compile publications and documentation (literature search)    applicable to characterizing expansive clays</w:t>
      </w:r>
    </w:p>
    <w:p w:rsidR="009A2BB9" w:rsidRPr="009A2BB9" w:rsidRDefault="009A2BB9" w:rsidP="00F774DD">
      <w:pPr>
        <w:pStyle w:val="Narrative"/>
        <w:numPr>
          <w:ilvl w:val="1"/>
          <w:numId w:val="4"/>
        </w:numPr>
      </w:pPr>
      <w:r w:rsidRPr="009A2BB9">
        <w:t>Copy Yazoo Clay data from existing computer files and documents</w:t>
      </w:r>
    </w:p>
    <w:p w:rsidR="009A2BB9" w:rsidRPr="009A2BB9" w:rsidRDefault="009A2BB9" w:rsidP="009A2BB9">
      <w:pPr>
        <w:pStyle w:val="Narrative"/>
      </w:pPr>
      <w:r w:rsidRPr="009A2BB9">
        <w:t>Task M1. The MDOT Materials Division will make available to the Consultant archived MDOT database and spreadsheet files containing approximately 800 borehole test data for researching soil and mineralogy property indicator correlations.</w:t>
      </w:r>
    </w:p>
    <w:p w:rsidR="009A2BB9" w:rsidRPr="009A2BB9" w:rsidRDefault="009A2BB9" w:rsidP="009A2BB9">
      <w:pPr>
        <w:pStyle w:val="Narrative"/>
      </w:pPr>
      <w:r w:rsidRPr="009A2BB9">
        <w:t xml:space="preserve">Task C2. The Consultant </w:t>
      </w:r>
      <w:r w:rsidR="00AE0627">
        <w:t>shall</w:t>
      </w:r>
      <w:r w:rsidR="00AE0627" w:rsidRPr="009A2BB9">
        <w:t xml:space="preserve"> </w:t>
      </w:r>
      <w:r w:rsidRPr="009A2BB9">
        <w:t>categorize available MDOT Yazoo Clay data (past studies and experiments) archived in MDOT computer files, published reports, and unpublished documents.  Perform statistical analyses of the data searching for applicable soil and mineralogy property indicator correlations.</w:t>
      </w:r>
    </w:p>
    <w:p w:rsidR="009A2BB9" w:rsidRPr="009A2BB9" w:rsidRDefault="009A2BB9" w:rsidP="009A2BB9">
      <w:pPr>
        <w:pStyle w:val="Narrative"/>
      </w:pPr>
      <w:r w:rsidRPr="009A2BB9">
        <w:t xml:space="preserve">Task C3. The Consultant </w:t>
      </w:r>
      <w:r w:rsidR="00AE0627">
        <w:t>shall</w:t>
      </w:r>
      <w:r w:rsidRPr="009A2BB9">
        <w:t>:</w:t>
      </w:r>
    </w:p>
    <w:p w:rsidR="009A2BB9" w:rsidRPr="009A2BB9" w:rsidRDefault="009A2BB9" w:rsidP="00F774DD">
      <w:pPr>
        <w:pStyle w:val="Narrative"/>
        <w:numPr>
          <w:ilvl w:val="1"/>
          <w:numId w:val="5"/>
        </w:numPr>
      </w:pPr>
      <w:r w:rsidRPr="009A2BB9">
        <w:t>Observe Yazoo Clay soil sampling, testing, and characterization procedures performed by MDOT</w:t>
      </w:r>
    </w:p>
    <w:p w:rsidR="009A2BB9" w:rsidRPr="009A2BB9" w:rsidRDefault="009A2BB9" w:rsidP="00F774DD">
      <w:pPr>
        <w:pStyle w:val="Narrative"/>
        <w:numPr>
          <w:ilvl w:val="1"/>
          <w:numId w:val="5"/>
        </w:numPr>
      </w:pPr>
      <w:r w:rsidRPr="009A2BB9">
        <w:t>Mobilize testing setup and initiate testing procedures</w:t>
      </w:r>
    </w:p>
    <w:p w:rsidR="009A2BB9" w:rsidRPr="009A2BB9" w:rsidRDefault="009A2BB9" w:rsidP="009A2BB9">
      <w:pPr>
        <w:pStyle w:val="Narrative"/>
      </w:pPr>
      <w:r w:rsidRPr="009A2BB9">
        <w:t xml:space="preserve">Task M2. The MDOT Materials Division will: </w:t>
      </w:r>
    </w:p>
    <w:p w:rsidR="009A2BB9" w:rsidRPr="009A2BB9" w:rsidRDefault="009A2BB9" w:rsidP="009A2BB9">
      <w:pPr>
        <w:pStyle w:val="Narrative"/>
      </w:pPr>
      <w:r w:rsidRPr="009A2BB9">
        <w:t>Perform rotary drilling and undisturbed sampling in Yazoo Clay at two immediately adjacent locations designated herein as boreholes ‘A’ and ‘B’.  In-situ soil strata permitting, continuous undisturbed Shelby-tube samples will be obtained from each location to a depth of thirty (30) feet below the ground surface.  Sampling intervals will correspond between the two boreholes; i.e., sample interval 0-1 ft. in borehole ‘A’ will have the same corresponding elevations to borehole ‘B’ sample interval 0-1 ft.</w:t>
      </w:r>
    </w:p>
    <w:p w:rsidR="009A2BB9" w:rsidRPr="009A2BB9" w:rsidRDefault="009A2BB9" w:rsidP="006437ED">
      <w:pPr>
        <w:pStyle w:val="Narrative"/>
        <w:numPr>
          <w:ilvl w:val="1"/>
          <w:numId w:val="7"/>
        </w:numPr>
      </w:pPr>
      <w:r w:rsidRPr="009A2BB9">
        <w:t>Collect additional data for each location including lat-long data, ground surface elevation, depth, and descriptive stratigraphy shown on each borehole log.</w:t>
      </w:r>
    </w:p>
    <w:p w:rsidR="009A2BB9" w:rsidRPr="009A2BB9" w:rsidRDefault="009A2BB9" w:rsidP="006437ED">
      <w:pPr>
        <w:pStyle w:val="Narrative"/>
        <w:numPr>
          <w:ilvl w:val="1"/>
          <w:numId w:val="7"/>
        </w:numPr>
      </w:pPr>
      <w:r w:rsidRPr="009A2BB9">
        <w:t>Seal and tag samples by location, depth, and vertical orientation</w:t>
      </w:r>
    </w:p>
    <w:p w:rsidR="009A2BB9" w:rsidRPr="009A2BB9" w:rsidRDefault="009A2BB9" w:rsidP="006437ED">
      <w:pPr>
        <w:pStyle w:val="Narrative"/>
        <w:numPr>
          <w:ilvl w:val="1"/>
          <w:numId w:val="7"/>
        </w:numPr>
      </w:pPr>
      <w:r w:rsidRPr="009A2BB9">
        <w:t>Deliver borehole ‘A’ samples to the MDOT Central Laboratory and provide borehole ‘B’ samples to the Consultant for laboratory testing.</w:t>
      </w:r>
    </w:p>
    <w:p w:rsidR="009A2BB9" w:rsidRPr="009A2BB9" w:rsidRDefault="009A2BB9" w:rsidP="009A2BB9">
      <w:pPr>
        <w:pStyle w:val="Narrative"/>
      </w:pPr>
      <w:r w:rsidRPr="009A2BB9">
        <w:t xml:space="preserve">Task M3. The MDOT Materials Division will: </w:t>
      </w:r>
    </w:p>
    <w:p w:rsidR="009A2BB9" w:rsidRPr="009A2BB9" w:rsidRDefault="009A2BB9" w:rsidP="006437ED">
      <w:pPr>
        <w:pStyle w:val="Narrative"/>
        <w:numPr>
          <w:ilvl w:val="1"/>
          <w:numId w:val="8"/>
        </w:numPr>
      </w:pPr>
      <w:r w:rsidRPr="009A2BB9">
        <w:t>Perform each of the following tests in accordance with the standard MDOT procedures (TMD-20-14-00-000 and others as appropriate) for each one-foot sample interval in borehole ‘A’:</w:t>
      </w:r>
    </w:p>
    <w:p w:rsidR="009A2BB9" w:rsidRPr="009A2BB9" w:rsidRDefault="009A2BB9" w:rsidP="00F774DD">
      <w:pPr>
        <w:pStyle w:val="Narrative"/>
        <w:numPr>
          <w:ilvl w:val="0"/>
          <w:numId w:val="6"/>
        </w:numPr>
        <w:spacing w:after="0"/>
      </w:pPr>
      <w:r w:rsidRPr="009A2BB9">
        <w:t>Natural water content</w:t>
      </w:r>
    </w:p>
    <w:p w:rsidR="009A2BB9" w:rsidRPr="009A2BB9" w:rsidRDefault="009A2BB9" w:rsidP="00F774DD">
      <w:pPr>
        <w:pStyle w:val="Narrative"/>
        <w:numPr>
          <w:ilvl w:val="0"/>
          <w:numId w:val="6"/>
        </w:numPr>
        <w:spacing w:after="0"/>
      </w:pPr>
      <w:r w:rsidRPr="009A2BB9">
        <w:t>Shear strength (unconfined compressive strength or hand-held penetrometer and/or Torvane</w:t>
      </w:r>
    </w:p>
    <w:p w:rsidR="009A2BB9" w:rsidRPr="009A2BB9" w:rsidRDefault="009A2BB9" w:rsidP="00F774DD">
      <w:pPr>
        <w:pStyle w:val="Narrative"/>
        <w:numPr>
          <w:ilvl w:val="0"/>
          <w:numId w:val="6"/>
        </w:numPr>
        <w:spacing w:after="0"/>
      </w:pPr>
      <w:r w:rsidRPr="009A2BB9">
        <w:t>In-situ density</w:t>
      </w:r>
    </w:p>
    <w:p w:rsidR="009A2BB9" w:rsidRPr="009A2BB9" w:rsidRDefault="002D7A63" w:rsidP="00F774DD">
      <w:pPr>
        <w:pStyle w:val="Narrative"/>
        <w:numPr>
          <w:ilvl w:val="0"/>
          <w:numId w:val="6"/>
        </w:numPr>
        <w:spacing w:after="0"/>
      </w:pPr>
      <w:r>
        <w:t>Atterbe</w:t>
      </w:r>
      <w:r w:rsidR="009A2BB9" w:rsidRPr="009A2BB9">
        <w:t>rg limits (LL and PL)</w:t>
      </w:r>
    </w:p>
    <w:p w:rsidR="009A2BB9" w:rsidRPr="009A2BB9" w:rsidRDefault="009A2BB9" w:rsidP="00F774DD">
      <w:pPr>
        <w:pStyle w:val="Narrative"/>
        <w:numPr>
          <w:ilvl w:val="0"/>
          <w:numId w:val="6"/>
        </w:numPr>
        <w:spacing w:after="0"/>
      </w:pPr>
      <w:r w:rsidRPr="009A2BB9">
        <w:t>Volume change and shrinkage limit</w:t>
      </w:r>
    </w:p>
    <w:p w:rsidR="009A2BB9" w:rsidRPr="009A2BB9" w:rsidRDefault="009A2BB9" w:rsidP="00F774DD">
      <w:pPr>
        <w:pStyle w:val="Narrative"/>
        <w:numPr>
          <w:ilvl w:val="0"/>
          <w:numId w:val="6"/>
        </w:numPr>
        <w:spacing w:after="0"/>
      </w:pPr>
      <w:r w:rsidRPr="009A2BB9">
        <w:t>Grain size distribution</w:t>
      </w:r>
    </w:p>
    <w:p w:rsidR="009A2BB9" w:rsidRPr="009A2BB9" w:rsidRDefault="009A2BB9" w:rsidP="00F774DD">
      <w:pPr>
        <w:pStyle w:val="Narrative"/>
        <w:numPr>
          <w:ilvl w:val="0"/>
          <w:numId w:val="6"/>
        </w:numPr>
        <w:spacing w:after="0"/>
      </w:pPr>
      <w:r w:rsidRPr="009A2BB9">
        <w:t>Percent clay</w:t>
      </w:r>
    </w:p>
    <w:p w:rsidR="009A2BB9" w:rsidRPr="009A2BB9" w:rsidRDefault="009A2BB9" w:rsidP="00F774DD">
      <w:pPr>
        <w:pStyle w:val="Narrative"/>
        <w:numPr>
          <w:ilvl w:val="0"/>
          <w:numId w:val="6"/>
        </w:numPr>
      </w:pPr>
      <w:r w:rsidRPr="009A2BB9">
        <w:t>USCS/AASHTO classification</w:t>
      </w:r>
    </w:p>
    <w:p w:rsidR="009A2BB9" w:rsidRPr="009A2BB9" w:rsidRDefault="009A2BB9" w:rsidP="006437ED">
      <w:pPr>
        <w:pStyle w:val="Narrative"/>
        <w:numPr>
          <w:ilvl w:val="1"/>
          <w:numId w:val="8"/>
        </w:numPr>
      </w:pPr>
      <w:r w:rsidRPr="009A2BB9">
        <w:t xml:space="preserve">All surplus and remolded soil from each sample interval of borehole ‘A’ will be recompiled into one sample for the given sample interval; i.e., remaining soil from different sample increments will not be combined.  Each recombined sample will be seal-bagged and tagged for location and sample interval identification.  The MDOT Materials Division will provide these bags of remaining soil to the Consultant for further testing.  </w:t>
      </w:r>
    </w:p>
    <w:p w:rsidR="009A2BB9" w:rsidRPr="009A2BB9" w:rsidRDefault="009A2BB9" w:rsidP="006437ED">
      <w:pPr>
        <w:pStyle w:val="Narrative"/>
        <w:numPr>
          <w:ilvl w:val="1"/>
          <w:numId w:val="8"/>
        </w:numPr>
      </w:pPr>
      <w:r w:rsidRPr="009A2BB9">
        <w:t>Provide all test data from testing borehole ‘A’ samples to the Consultant.</w:t>
      </w:r>
    </w:p>
    <w:p w:rsidR="009A2BB9" w:rsidRPr="009A2BB9" w:rsidRDefault="009A2BB9" w:rsidP="009A2BB9">
      <w:pPr>
        <w:pStyle w:val="Narrative"/>
      </w:pPr>
      <w:r w:rsidRPr="009A2BB9">
        <w:t xml:space="preserve">Task C4. The Consultant </w:t>
      </w:r>
      <w:r w:rsidR="00AE0627">
        <w:t>shall</w:t>
      </w:r>
      <w:r w:rsidR="00AE0627" w:rsidRPr="009A2BB9">
        <w:t xml:space="preserve"> </w:t>
      </w:r>
      <w:r w:rsidRPr="009A2BB9">
        <w:t>perform the following tests on adjacent borehole ‘B’ undisturbed sample 1-ft intervals and remaining borehole ‘A’ bagged (disturbed) soil (as described elsewhere herein):</w:t>
      </w:r>
    </w:p>
    <w:p w:rsidR="009A2BB9" w:rsidRPr="009A2BB9" w:rsidRDefault="009A2BB9" w:rsidP="006437ED">
      <w:pPr>
        <w:pStyle w:val="Narrative"/>
        <w:numPr>
          <w:ilvl w:val="1"/>
          <w:numId w:val="9"/>
        </w:numPr>
      </w:pPr>
      <w:r w:rsidRPr="009A2BB9">
        <w:t>Shrink-swell tests including oedometer, free swell, FHA PVC, expansion index, Australian, and innovative methods;</w:t>
      </w:r>
    </w:p>
    <w:p w:rsidR="009A2BB9" w:rsidRPr="009A2BB9" w:rsidRDefault="009A2BB9" w:rsidP="006437ED">
      <w:pPr>
        <w:pStyle w:val="Narrative"/>
        <w:numPr>
          <w:ilvl w:val="1"/>
          <w:numId w:val="9"/>
        </w:numPr>
      </w:pPr>
      <w:r w:rsidRPr="009A2BB9">
        <w:t>Suction tests including filter paper, chilled mirror, psychrometer, and alternative methods; and,</w:t>
      </w:r>
    </w:p>
    <w:p w:rsidR="009A2BB9" w:rsidRPr="009A2BB9" w:rsidRDefault="009A2BB9" w:rsidP="006437ED">
      <w:pPr>
        <w:pStyle w:val="Narrative"/>
        <w:numPr>
          <w:ilvl w:val="1"/>
          <w:numId w:val="9"/>
        </w:numPr>
      </w:pPr>
      <w:r w:rsidRPr="009A2BB9">
        <w:t>Physio-chemical tests including specific surface, cation exchange, and soil chemistry methods.</w:t>
      </w:r>
    </w:p>
    <w:p w:rsidR="009A2BB9" w:rsidRPr="009A2BB9" w:rsidRDefault="009A2BB9" w:rsidP="009A2BB9">
      <w:pPr>
        <w:pStyle w:val="Narrative"/>
      </w:pPr>
      <w:r w:rsidRPr="009A2BB9">
        <w:t>Each borehole ‘B’ sample interval will correspond to each borehole ‘A’ sample interval for experimental and/or standardized testing procedures.  Surplus and remaining soil will be remolded at differing water contents for additional experimental and/or standardized tests.</w:t>
      </w:r>
    </w:p>
    <w:p w:rsidR="009A2BB9" w:rsidRPr="009A2BB9" w:rsidRDefault="009A2BB9" w:rsidP="009A2BB9">
      <w:pPr>
        <w:pStyle w:val="Narrative"/>
      </w:pPr>
      <w:r w:rsidRPr="009A2BB9">
        <w:t xml:space="preserve">Task C5. The Consultant </w:t>
      </w:r>
      <w:r w:rsidR="00C3350A">
        <w:t>shall</w:t>
      </w:r>
      <w:r w:rsidR="00C3350A" w:rsidRPr="009A2BB9">
        <w:t xml:space="preserve"> </w:t>
      </w:r>
      <w:r w:rsidRPr="009A2BB9">
        <w:t xml:space="preserve">analyze test results for correlations to indicators, engineering properties including published empirical correlations, and soil depth profiles.  Correlations of results will assume negligible lateral variability between boreholes ‘A’ and ‘B’ at each sample interval.  Evaluate test equipment, methods, procedures, and results.  </w:t>
      </w:r>
    </w:p>
    <w:p w:rsidR="009A2BB9" w:rsidRPr="009A2BB9" w:rsidRDefault="009A2BB9" w:rsidP="009A2BB9">
      <w:pPr>
        <w:pStyle w:val="Narrative"/>
      </w:pPr>
      <w:r w:rsidRPr="009A2BB9">
        <w:t xml:space="preserve">Task C6. The Consultant </w:t>
      </w:r>
      <w:r w:rsidR="00C3350A">
        <w:t>shall</w:t>
      </w:r>
      <w:r w:rsidR="00C3350A" w:rsidRPr="009A2BB9">
        <w:t xml:space="preserve"> </w:t>
      </w:r>
      <w:r w:rsidRPr="009A2BB9">
        <w:t xml:space="preserve">provide the following Project Management deliverables in accordance with the </w:t>
      </w:r>
      <w:r w:rsidR="006437ED">
        <w:t xml:space="preserve">appropriate </w:t>
      </w:r>
      <w:r w:rsidRPr="009A2BB9">
        <w:t xml:space="preserve">sections/subsections and appendices of the current version of the </w:t>
      </w:r>
      <w:r w:rsidR="006437ED" w:rsidRPr="006437ED">
        <w:rPr>
          <w:i/>
        </w:rPr>
        <w:t xml:space="preserve">MDOT Research </w:t>
      </w:r>
      <w:r w:rsidRPr="006437ED">
        <w:rPr>
          <w:i/>
        </w:rPr>
        <w:t>Consultant Manual</w:t>
      </w:r>
      <w:r w:rsidRPr="009A2BB9">
        <w:t>:</w:t>
      </w:r>
    </w:p>
    <w:p w:rsidR="006437ED" w:rsidRDefault="006437ED" w:rsidP="006437ED">
      <w:pPr>
        <w:pStyle w:val="Narrative"/>
        <w:numPr>
          <w:ilvl w:val="1"/>
          <w:numId w:val="10"/>
        </w:numPr>
      </w:pPr>
      <w:r>
        <w:t xml:space="preserve">Minutes for all Technical Advisory Committee meetings </w:t>
      </w:r>
    </w:p>
    <w:p w:rsidR="006437ED" w:rsidRDefault="006437ED" w:rsidP="006437ED">
      <w:pPr>
        <w:pStyle w:val="Narrative"/>
        <w:numPr>
          <w:ilvl w:val="1"/>
          <w:numId w:val="10"/>
        </w:numPr>
      </w:pPr>
      <w:r>
        <w:t>Quarterly Progress Reports (QPRs)</w:t>
      </w:r>
    </w:p>
    <w:p w:rsidR="006437ED" w:rsidRDefault="006437ED" w:rsidP="006437ED">
      <w:pPr>
        <w:pStyle w:val="Narrative"/>
        <w:numPr>
          <w:ilvl w:val="1"/>
          <w:numId w:val="10"/>
        </w:numPr>
      </w:pPr>
      <w:r>
        <w:t>Annual Progress Reports (APRs)</w:t>
      </w:r>
    </w:p>
    <w:p w:rsidR="006437ED" w:rsidRDefault="006437ED" w:rsidP="006437ED">
      <w:pPr>
        <w:pStyle w:val="Narrative"/>
        <w:numPr>
          <w:ilvl w:val="1"/>
          <w:numId w:val="10"/>
        </w:numPr>
      </w:pPr>
      <w:r>
        <w:t>Supporting documentation with submission of invoices</w:t>
      </w:r>
    </w:p>
    <w:p w:rsidR="009A2BB9" w:rsidRPr="009A2BB9" w:rsidRDefault="009A2BB9" w:rsidP="009A2BB9">
      <w:pPr>
        <w:pStyle w:val="Narrative"/>
      </w:pPr>
      <w:r w:rsidRPr="009A2BB9">
        <w:t xml:space="preserve">Task C7. The Consultant </w:t>
      </w:r>
      <w:r w:rsidR="00AE0627">
        <w:t>shall</w:t>
      </w:r>
      <w:r w:rsidR="00AE0627" w:rsidRPr="009A2BB9">
        <w:t xml:space="preserve"> </w:t>
      </w:r>
      <w:r w:rsidRPr="009A2BB9">
        <w:t xml:space="preserve">provide a final report that includes compiled and documented test results, findings, correlations, evaluations, and conclusions as well as a Technical Report Documentation Page and study deliverables per the requirements of the </w:t>
      </w:r>
      <w:r w:rsidR="006437ED" w:rsidRPr="009A2BB9">
        <w:t xml:space="preserve">current version of the </w:t>
      </w:r>
      <w:r w:rsidR="006437ED" w:rsidRPr="006437ED">
        <w:rPr>
          <w:i/>
        </w:rPr>
        <w:t>MDOT Research Consultant Manual</w:t>
      </w:r>
    </w:p>
    <w:p w:rsidR="00490190" w:rsidRDefault="00490190" w:rsidP="009A2BB9">
      <w:pPr>
        <w:pStyle w:val="Narrative"/>
      </w:pPr>
      <w:r>
        <w:t xml:space="preserve">The Consultant shall provide a </w:t>
      </w:r>
      <w:r w:rsidR="008D212C">
        <w:t xml:space="preserve">one or two-page </w:t>
      </w:r>
      <w:r>
        <w:t>technical brief</w:t>
      </w:r>
      <w:r w:rsidR="008D212C">
        <w:t xml:space="preserve"> as a separate document from the final report as a project deliverable.</w:t>
      </w:r>
    </w:p>
    <w:p w:rsidR="00694F68" w:rsidRPr="009A2BB9" w:rsidRDefault="009A2BB9" w:rsidP="009A2BB9">
      <w:pPr>
        <w:pStyle w:val="Narrative"/>
      </w:pPr>
      <w:r w:rsidRPr="009A2BB9">
        <w:t>Task M4. The MDOT Materials Division will review both the draft and final versions of the final report and provide feedback to the Consultant and the MDOT Research Division TAC member.</w:t>
      </w:r>
    </w:p>
    <w:sectPr w:rsidR="00694F68" w:rsidRPr="009A2BB9" w:rsidSect="001D14D4">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720" w:footer="576" w:gutter="0"/>
      <w:cols w:space="720"/>
      <w:docGrid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A9" w:rsidRDefault="00166FA9" w:rsidP="003947E8">
      <w:r>
        <w:separator/>
      </w:r>
    </w:p>
    <w:p w:rsidR="00166FA9" w:rsidRDefault="00166FA9"/>
  </w:endnote>
  <w:endnote w:type="continuationSeparator" w:id="0">
    <w:p w:rsidR="00166FA9" w:rsidRDefault="00166FA9" w:rsidP="003947E8">
      <w:r>
        <w:continuationSeparator/>
      </w:r>
    </w:p>
    <w:p w:rsidR="00166FA9" w:rsidRDefault="00166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B6" w:rsidRDefault="00EF2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96E" w:rsidRPr="0009411D" w:rsidRDefault="009C496E" w:rsidP="0009411D">
    <w:pPr>
      <w:pStyle w:val="Footer"/>
      <w:tabs>
        <w:tab w:val="clear" w:pos="8640"/>
        <w:tab w:val="right" w:pos="9360"/>
      </w:tabs>
      <w:rPr>
        <w:rFonts w:ascii="Calibri" w:hAnsi="Calibri"/>
        <w:sz w:val="20"/>
        <w:u w:val="single"/>
      </w:rPr>
    </w:pPr>
    <w:r w:rsidRPr="0009411D">
      <w:rPr>
        <w:rFonts w:ascii="Calibri" w:hAnsi="Calibri"/>
        <w:sz w:val="20"/>
        <w:u w:val="single"/>
      </w:rPr>
      <w:tab/>
    </w:r>
    <w:r w:rsidRPr="0009411D">
      <w:rPr>
        <w:rFonts w:ascii="Calibri" w:hAnsi="Calibri"/>
        <w:sz w:val="20"/>
        <w:u w:val="single"/>
      </w:rPr>
      <w:tab/>
    </w:r>
  </w:p>
  <w:p w:rsidR="009C496E" w:rsidRPr="0009411D" w:rsidRDefault="00EF29B6" w:rsidP="0009411D">
    <w:pPr>
      <w:pStyle w:val="Footer"/>
      <w:tabs>
        <w:tab w:val="clear" w:pos="8640"/>
        <w:tab w:val="right" w:pos="9360"/>
      </w:tabs>
      <w:rPr>
        <w:sz w:val="20"/>
      </w:rPr>
    </w:pPr>
    <w:r>
      <w:rPr>
        <w:rFonts w:ascii="Calibri" w:hAnsi="Calibri"/>
        <w:sz w:val="20"/>
      </w:rPr>
      <w:t>Supplement</w:t>
    </w:r>
    <w:r w:rsidR="001D14D4">
      <w:rPr>
        <w:rFonts w:ascii="Calibri" w:hAnsi="Calibri"/>
        <w:sz w:val="20"/>
      </w:rPr>
      <w:t xml:space="preserve"> A</w:t>
    </w:r>
    <w:r w:rsidR="009C496E" w:rsidRPr="0009411D">
      <w:rPr>
        <w:rFonts w:ascii="Calibri" w:hAnsi="Calibri"/>
        <w:sz w:val="20"/>
      </w:rPr>
      <w:t xml:space="preserve">. </w:t>
    </w:r>
    <w:r w:rsidR="001D14D4">
      <w:rPr>
        <w:rFonts w:ascii="Calibri" w:hAnsi="Calibri"/>
        <w:sz w:val="20"/>
      </w:rPr>
      <w:t>Example Research Plan</w:t>
    </w:r>
    <w:r w:rsidR="009C496E">
      <w:rPr>
        <w:rFonts w:ascii="Calibri" w:hAnsi="Calibri"/>
        <w:sz w:val="20"/>
      </w:rPr>
      <w:tab/>
    </w:r>
    <w:r w:rsidR="009C496E" w:rsidRPr="0009411D">
      <w:rPr>
        <w:rFonts w:ascii="Calibri" w:hAnsi="Calibri"/>
        <w:sz w:val="20"/>
      </w:rPr>
      <w:tab/>
    </w:r>
    <w:r w:rsidR="001D14D4">
      <w:rPr>
        <w:rFonts w:ascii="Calibri" w:hAnsi="Calibri"/>
        <w:sz w:val="20"/>
      </w:rPr>
      <w:t>A-</w:t>
    </w:r>
    <w:r w:rsidR="009C496E" w:rsidRPr="0009411D">
      <w:rPr>
        <w:rFonts w:ascii="Calibri" w:hAnsi="Calibri"/>
        <w:sz w:val="20"/>
      </w:rPr>
      <w:fldChar w:fldCharType="begin"/>
    </w:r>
    <w:r w:rsidR="009C496E" w:rsidRPr="0009411D">
      <w:rPr>
        <w:rFonts w:ascii="Calibri" w:hAnsi="Calibri"/>
        <w:sz w:val="20"/>
      </w:rPr>
      <w:instrText xml:space="preserve"> PAGE   \* MERGEFORMAT </w:instrText>
    </w:r>
    <w:r w:rsidR="009C496E" w:rsidRPr="0009411D">
      <w:rPr>
        <w:rFonts w:ascii="Calibri" w:hAnsi="Calibri"/>
        <w:sz w:val="20"/>
      </w:rPr>
      <w:fldChar w:fldCharType="separate"/>
    </w:r>
    <w:r w:rsidR="00395784">
      <w:rPr>
        <w:rFonts w:ascii="Calibri" w:hAnsi="Calibri"/>
        <w:noProof/>
        <w:sz w:val="20"/>
      </w:rPr>
      <w:t>2</w:t>
    </w:r>
    <w:r w:rsidR="009C496E" w:rsidRPr="0009411D">
      <w:rPr>
        <w:rFonts w:ascii="Calibri" w:hAnsi="Calibri"/>
        <w:sz w:val="20"/>
      </w:rPr>
      <w:fldChar w:fldCharType="end"/>
    </w:r>
  </w:p>
  <w:p w:rsidR="009C496E" w:rsidRDefault="009C49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96E" w:rsidRPr="00D60DCB" w:rsidRDefault="009C496E" w:rsidP="006E277D">
    <w:pPr>
      <w:pStyle w:val="Footer"/>
      <w:tabs>
        <w:tab w:val="clear" w:pos="8640"/>
        <w:tab w:val="left" w:pos="5556"/>
      </w:tabs>
      <w:rPr>
        <w:rFonts w:ascii="Calibri" w:hAnsi="Calibri"/>
      </w:rPr>
    </w:pPr>
    <w:r w:rsidRPr="00D60DCB">
      <w:rPr>
        <w:rFonts w:ascii="Calibri" w:hAnsi="Calibri"/>
        <w:color w:val="7F7F7F"/>
        <w:sz w:val="20"/>
      </w:rPr>
      <w:t>MDOT Research Manual</w:t>
    </w:r>
    <w:r>
      <w:rPr>
        <w:rFonts w:ascii="Calibri" w:hAnsi="Calibri"/>
      </w:rPr>
      <w:tab/>
    </w:r>
    <w:r w:rsidRPr="00D60DCB">
      <w:rPr>
        <w:rFonts w:ascii="Calibri" w:hAnsi="Calibri"/>
      </w:rPr>
      <w:fldChar w:fldCharType="begin"/>
    </w:r>
    <w:r w:rsidRPr="00D60DCB">
      <w:rPr>
        <w:rFonts w:ascii="Calibri" w:hAnsi="Calibri"/>
      </w:rPr>
      <w:instrText xml:space="preserve"> PAGE   \* MERGEFORMAT </w:instrText>
    </w:r>
    <w:r w:rsidRPr="00D60DCB">
      <w:rPr>
        <w:rFonts w:ascii="Calibri" w:hAnsi="Calibri"/>
      </w:rPr>
      <w:fldChar w:fldCharType="separate"/>
    </w:r>
    <w:r w:rsidR="001D14D4">
      <w:rPr>
        <w:rFonts w:ascii="Calibri" w:hAnsi="Calibri"/>
        <w:noProof/>
      </w:rPr>
      <w:t>1</w:t>
    </w:r>
    <w:r w:rsidRPr="00D60DCB">
      <w:rPr>
        <w:rFonts w:ascii="Calibri" w:hAnsi="Calibri"/>
      </w:rPr>
      <w:fldChar w:fldCharType="end"/>
    </w:r>
    <w:r w:rsidRPr="00D60DCB">
      <w:rPr>
        <w:rFonts w:ascii="Calibri" w:hAnsi="Calibri"/>
        <w:color w:val="7F7F7F"/>
        <w:sz w:val="20"/>
      </w:rPr>
      <w:t xml:space="preserve"> </w:t>
    </w:r>
    <w:r>
      <w:rPr>
        <w:rFonts w:ascii="Calibri" w:hAnsi="Calibri"/>
        <w:color w:val="7F7F7F"/>
        <w:sz w:val="20"/>
      </w:rPr>
      <w:tab/>
    </w:r>
    <w:r>
      <w:rPr>
        <w:rFonts w:ascii="Calibri" w:hAnsi="Calibri"/>
        <w:color w:val="7F7F7F"/>
        <w:sz w:val="20"/>
      </w:rPr>
      <w:tab/>
    </w:r>
    <w:r>
      <w:rPr>
        <w:rFonts w:ascii="Calibri" w:hAnsi="Calibri"/>
        <w:color w:val="7F7F7F"/>
        <w:sz w:val="20"/>
      </w:rPr>
      <w:tab/>
    </w:r>
    <w:r>
      <w:rPr>
        <w:rFonts w:ascii="Calibri" w:hAnsi="Calibri"/>
        <w:color w:val="7F7F7F"/>
        <w:sz w:val="20"/>
      </w:rPr>
      <w:tab/>
    </w:r>
    <w:r>
      <w:rPr>
        <w:rFonts w:ascii="Calibri" w:hAnsi="Calibri"/>
        <w:color w:val="7F7F7F"/>
        <w:sz w:val="20"/>
      </w:rPr>
      <w:tab/>
    </w:r>
    <w:r>
      <w:rPr>
        <w:rFonts w:ascii="Calibri" w:hAnsi="Calibri"/>
        <w:color w:val="7F7F7F"/>
        <w:sz w:val="20"/>
      </w:rPr>
      <w:tab/>
      <w:t xml:space="preserve">            </w:t>
    </w:r>
    <w:r w:rsidRPr="00D60DCB">
      <w:rPr>
        <w:rFonts w:ascii="Calibri" w:hAnsi="Calibri"/>
        <w:color w:val="7F7F7F"/>
        <w:sz w:val="20"/>
      </w:rPr>
      <w:t>April 2019</w:t>
    </w:r>
  </w:p>
  <w:p w:rsidR="009C496E" w:rsidRDefault="009C49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A9" w:rsidRDefault="00166FA9" w:rsidP="003947E8">
      <w:r>
        <w:separator/>
      </w:r>
    </w:p>
    <w:p w:rsidR="00166FA9" w:rsidRDefault="00166FA9"/>
  </w:footnote>
  <w:footnote w:type="continuationSeparator" w:id="0">
    <w:p w:rsidR="00166FA9" w:rsidRDefault="00166FA9" w:rsidP="003947E8">
      <w:r>
        <w:continuationSeparator/>
      </w:r>
    </w:p>
    <w:p w:rsidR="00166FA9" w:rsidRDefault="00166F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B6" w:rsidRDefault="00EF2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B6" w:rsidRDefault="00EF2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96E" w:rsidRPr="00D60DCB" w:rsidRDefault="009C496E" w:rsidP="00D60DCB">
    <w:pPr>
      <w:pStyle w:val="Header"/>
    </w:pPr>
  </w:p>
  <w:p w:rsidR="009C496E" w:rsidRDefault="009C49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3722"/>
    <w:multiLevelType w:val="hybridMultilevel"/>
    <w:tmpl w:val="81C4C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975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681CB9"/>
    <w:multiLevelType w:val="multilevel"/>
    <w:tmpl w:val="D42421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5536CD"/>
    <w:multiLevelType w:val="multilevel"/>
    <w:tmpl w:val="D42421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817E38"/>
    <w:multiLevelType w:val="multilevel"/>
    <w:tmpl w:val="09F07FAE"/>
    <w:lvl w:ilvl="0">
      <w:start w:val="1"/>
      <w:numFmt w:val="decimal"/>
      <w:pStyle w:val="Heading1"/>
      <w:lvlText w:val="%1"/>
      <w:lvlJc w:val="left"/>
      <w:pPr>
        <w:ind w:left="702" w:hanging="432"/>
      </w:pPr>
    </w:lvl>
    <w:lvl w:ilvl="1">
      <w:start w:val="1"/>
      <w:numFmt w:val="decimal"/>
      <w:pStyle w:val="Heading2"/>
      <w:lvlText w:val="%1.%2"/>
      <w:lvlJc w:val="left"/>
      <w:pPr>
        <w:ind w:left="1566" w:hanging="576"/>
      </w:pPr>
    </w:lvl>
    <w:lvl w:ilvl="2">
      <w:start w:val="1"/>
      <w:numFmt w:val="decimal"/>
      <w:pStyle w:val="Heading3"/>
      <w:lvlText w:val="%1.%2.%3"/>
      <w:lvlJc w:val="left"/>
      <w:pPr>
        <w:ind w:left="1350" w:hanging="720"/>
      </w:pPr>
    </w:lvl>
    <w:lvl w:ilvl="3">
      <w:start w:val="1"/>
      <w:numFmt w:val="decimal"/>
      <w:pStyle w:val="Heading4"/>
      <w:lvlText w:val="%1.%2.%3.%4"/>
      <w:lvlJc w:val="left"/>
      <w:pPr>
        <w:ind w:left="1134" w:hanging="864"/>
      </w:pPr>
    </w:lvl>
    <w:lvl w:ilvl="4">
      <w:start w:val="1"/>
      <w:numFmt w:val="decimal"/>
      <w:pStyle w:val="Heading5"/>
      <w:lvlText w:val="%1.%2.%3.%4.%5"/>
      <w:lvlJc w:val="left"/>
      <w:pPr>
        <w:ind w:left="1278" w:hanging="1008"/>
      </w:pPr>
    </w:lvl>
    <w:lvl w:ilvl="5">
      <w:start w:val="1"/>
      <w:numFmt w:val="decimal"/>
      <w:pStyle w:val="Heading6"/>
      <w:lvlText w:val="%1.%2.%3.%4.%5.%6"/>
      <w:lvlJc w:val="left"/>
      <w:pPr>
        <w:ind w:left="1422" w:hanging="1152"/>
      </w:pPr>
    </w:lvl>
    <w:lvl w:ilvl="6">
      <w:start w:val="1"/>
      <w:numFmt w:val="decimal"/>
      <w:pStyle w:val="Heading7"/>
      <w:lvlText w:val="%1.%2.%3.%4.%5.%6.%7"/>
      <w:lvlJc w:val="left"/>
      <w:pPr>
        <w:ind w:left="1566" w:hanging="1296"/>
      </w:pPr>
    </w:lvl>
    <w:lvl w:ilvl="7">
      <w:start w:val="1"/>
      <w:numFmt w:val="decimal"/>
      <w:pStyle w:val="Heading8"/>
      <w:lvlText w:val="%1.%2.%3.%4.%5.%6.%7.%8"/>
      <w:lvlJc w:val="left"/>
      <w:pPr>
        <w:ind w:left="1710" w:hanging="1440"/>
      </w:pPr>
    </w:lvl>
    <w:lvl w:ilvl="8">
      <w:start w:val="1"/>
      <w:numFmt w:val="decimal"/>
      <w:pStyle w:val="Heading9"/>
      <w:lvlText w:val="%1.%2.%3.%4.%5.%6.%7.%8.%9"/>
      <w:lvlJc w:val="left"/>
      <w:pPr>
        <w:ind w:left="1854" w:hanging="1584"/>
      </w:pPr>
    </w:lvl>
  </w:abstractNum>
  <w:abstractNum w:abstractNumId="5" w15:restartNumberingAfterBreak="0">
    <w:nsid w:val="480B2280"/>
    <w:multiLevelType w:val="multilevel"/>
    <w:tmpl w:val="85E2B4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AC7516E"/>
    <w:multiLevelType w:val="multilevel"/>
    <w:tmpl w:val="85E2B4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F382D06"/>
    <w:multiLevelType w:val="multilevel"/>
    <w:tmpl w:val="03762C96"/>
    <w:styleLink w:val="Style1"/>
    <w:lvl w:ilvl="0">
      <w:start w:val="1"/>
      <w:numFmt w:val="decimal"/>
      <w:lvlText w:val="%1"/>
      <w:lvlJc w:val="left"/>
      <w:pPr>
        <w:ind w:left="432" w:hanging="432"/>
      </w:pPr>
    </w:lvl>
    <w:lvl w:ilvl="1">
      <w:start w:val="1"/>
      <w:numFmt w:val="decimal"/>
      <w:lvlText w:val="%1.%2"/>
      <w:lvlJc w:val="left"/>
      <w:pPr>
        <w:ind w:left="1566" w:hanging="576"/>
      </w:pPr>
    </w:lvl>
    <w:lvl w:ilvl="2">
      <w:start w:val="1"/>
      <w:numFmt w:val="decimal"/>
      <w:lvlText w:val="%1.%2.%3"/>
      <w:lvlJc w:val="left"/>
      <w:pPr>
        <w:ind w:left="990" w:hanging="720"/>
      </w:pPr>
    </w:lvl>
    <w:lvl w:ilvl="3">
      <w:start w:val="1"/>
      <w:numFmt w:val="decimal"/>
      <w:lvlText w:val="%1.%2.%3.%4"/>
      <w:lvlJc w:val="left"/>
      <w:pPr>
        <w:ind w:left="1134" w:hanging="864"/>
      </w:pPr>
    </w:lvl>
    <w:lvl w:ilvl="4">
      <w:start w:val="1"/>
      <w:numFmt w:val="decimal"/>
      <w:lvlText w:val="%1.%2.%3.%4.%5"/>
      <w:lvlJc w:val="left"/>
      <w:pPr>
        <w:ind w:left="1278" w:hanging="1008"/>
      </w:pPr>
    </w:lvl>
    <w:lvl w:ilvl="5">
      <w:start w:val="1"/>
      <w:numFmt w:val="decimal"/>
      <w:lvlText w:val="%1.%2.%3.%4.%5.%6"/>
      <w:lvlJc w:val="left"/>
      <w:pPr>
        <w:ind w:left="1422" w:hanging="1152"/>
      </w:pPr>
    </w:lvl>
    <w:lvl w:ilvl="6">
      <w:start w:val="1"/>
      <w:numFmt w:val="decimal"/>
      <w:lvlText w:val="%1.%2.%3.%4.%5.%6.%7"/>
      <w:lvlJc w:val="left"/>
      <w:pPr>
        <w:ind w:left="1566" w:hanging="1296"/>
      </w:pPr>
    </w:lvl>
    <w:lvl w:ilvl="7">
      <w:start w:val="1"/>
      <w:numFmt w:val="decimal"/>
      <w:lvlText w:val="%1.%2.%3.%4.%5.%6.%7.%8"/>
      <w:lvlJc w:val="left"/>
      <w:pPr>
        <w:ind w:left="1710" w:hanging="1440"/>
      </w:pPr>
    </w:lvl>
    <w:lvl w:ilvl="8">
      <w:start w:val="1"/>
      <w:numFmt w:val="decimal"/>
      <w:lvlText w:val="%1.%2.%3.%4.%5.%6.%7.%8.%9"/>
      <w:lvlJc w:val="left"/>
      <w:pPr>
        <w:ind w:left="1854" w:hanging="1584"/>
      </w:pPr>
    </w:lvl>
  </w:abstractNum>
  <w:abstractNum w:abstractNumId="8" w15:restartNumberingAfterBreak="0">
    <w:nsid w:val="66866202"/>
    <w:multiLevelType w:val="multilevel"/>
    <w:tmpl w:val="D42421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7"/>
  </w:num>
  <w:num w:numId="3">
    <w:abstractNumId w:val="4"/>
    <w:lvlOverride w:ilvl="0">
      <w:lvl w:ilvl="0">
        <w:start w:val="1"/>
        <w:numFmt w:val="decimal"/>
        <w:pStyle w:val="Heading1"/>
        <w:lvlText w:val="%1"/>
        <w:lvlJc w:val="left"/>
        <w:pPr>
          <w:ind w:left="702" w:hanging="432"/>
        </w:pPr>
        <w:rPr>
          <w:rFonts w:hint="default"/>
        </w:rPr>
      </w:lvl>
    </w:lvlOverride>
    <w:lvlOverride w:ilvl="1">
      <w:lvl w:ilvl="1">
        <w:start w:val="1"/>
        <w:numFmt w:val="decimal"/>
        <w:pStyle w:val="Heading2"/>
        <w:lvlText w:val="%1.%2"/>
        <w:lvlJc w:val="left"/>
        <w:pPr>
          <w:ind w:left="1296" w:hanging="306"/>
        </w:pPr>
        <w:rPr>
          <w:rFonts w:hint="default"/>
        </w:rPr>
      </w:lvl>
    </w:lvlOverride>
    <w:lvlOverride w:ilvl="2">
      <w:lvl w:ilvl="2">
        <w:start w:val="1"/>
        <w:numFmt w:val="decimal"/>
        <w:pStyle w:val="Heading3"/>
        <w:lvlText w:val="%1.%2.%3"/>
        <w:lvlJc w:val="left"/>
        <w:pPr>
          <w:ind w:left="990" w:hanging="720"/>
        </w:pPr>
        <w:rPr>
          <w:rFonts w:hint="default"/>
        </w:rPr>
      </w:lvl>
    </w:lvlOverride>
    <w:lvlOverride w:ilvl="3">
      <w:lvl w:ilvl="3">
        <w:start w:val="1"/>
        <w:numFmt w:val="decimal"/>
        <w:pStyle w:val="Heading4"/>
        <w:lvlText w:val="%1.%2.%3.%4"/>
        <w:lvlJc w:val="left"/>
        <w:pPr>
          <w:ind w:left="1134" w:hanging="864"/>
        </w:pPr>
        <w:rPr>
          <w:rFonts w:hint="default"/>
        </w:rPr>
      </w:lvl>
    </w:lvlOverride>
    <w:lvlOverride w:ilvl="4">
      <w:lvl w:ilvl="4">
        <w:start w:val="1"/>
        <w:numFmt w:val="decimal"/>
        <w:pStyle w:val="Heading5"/>
        <w:lvlText w:val="%1.%2.%3.%4.%5"/>
        <w:lvlJc w:val="left"/>
        <w:pPr>
          <w:ind w:left="1278" w:hanging="1008"/>
        </w:pPr>
        <w:rPr>
          <w:rFonts w:hint="default"/>
        </w:rPr>
      </w:lvl>
    </w:lvlOverride>
    <w:lvlOverride w:ilvl="5">
      <w:lvl w:ilvl="5">
        <w:start w:val="1"/>
        <w:numFmt w:val="decimal"/>
        <w:pStyle w:val="Heading6"/>
        <w:lvlText w:val="%1.%2.%3.%4.%5.%6"/>
        <w:lvlJc w:val="left"/>
        <w:pPr>
          <w:ind w:left="1422" w:hanging="1152"/>
        </w:pPr>
        <w:rPr>
          <w:rFonts w:hint="default"/>
        </w:rPr>
      </w:lvl>
    </w:lvlOverride>
    <w:lvlOverride w:ilvl="6">
      <w:lvl w:ilvl="6">
        <w:start w:val="1"/>
        <w:numFmt w:val="decimal"/>
        <w:pStyle w:val="Heading7"/>
        <w:lvlText w:val="%1.%2.%3.%4.%5.%6.%7"/>
        <w:lvlJc w:val="left"/>
        <w:pPr>
          <w:ind w:left="1566" w:hanging="1296"/>
        </w:pPr>
        <w:rPr>
          <w:rFonts w:hint="default"/>
        </w:rPr>
      </w:lvl>
    </w:lvlOverride>
    <w:lvlOverride w:ilvl="7">
      <w:lvl w:ilvl="7">
        <w:start w:val="1"/>
        <w:numFmt w:val="decimal"/>
        <w:pStyle w:val="Heading8"/>
        <w:lvlText w:val="%1.%2.%3.%4.%5.%6.%7.%8"/>
        <w:lvlJc w:val="left"/>
        <w:pPr>
          <w:ind w:left="1710" w:hanging="1440"/>
        </w:pPr>
        <w:rPr>
          <w:rFonts w:hint="default"/>
        </w:rPr>
      </w:lvl>
    </w:lvlOverride>
    <w:lvlOverride w:ilvl="8">
      <w:lvl w:ilvl="8">
        <w:start w:val="1"/>
        <w:numFmt w:val="decimal"/>
        <w:pStyle w:val="Heading9"/>
        <w:lvlText w:val="%1.%2.%3.%4.%5.%6.%7.%8.%9"/>
        <w:lvlJc w:val="left"/>
        <w:pPr>
          <w:ind w:left="1854" w:hanging="1584"/>
        </w:pPr>
        <w:rPr>
          <w:rFonts w:hint="default"/>
        </w:rPr>
      </w:lvl>
    </w:lvlOverride>
  </w:num>
  <w:num w:numId="4">
    <w:abstractNumId w:val="1"/>
  </w:num>
  <w:num w:numId="5">
    <w:abstractNumId w:val="5"/>
  </w:num>
  <w:num w:numId="6">
    <w:abstractNumId w:val="0"/>
  </w:num>
  <w:num w:numId="7">
    <w:abstractNumId w:val="6"/>
  </w:num>
  <w:num w:numId="8">
    <w:abstractNumId w:val="3"/>
  </w:num>
  <w:num w:numId="9">
    <w:abstractNumId w:val="2"/>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1155"/>
    <w:rsid w:val="00001296"/>
    <w:rsid w:val="00006876"/>
    <w:rsid w:val="00086C5F"/>
    <w:rsid w:val="0009411D"/>
    <w:rsid w:val="000D0AA9"/>
    <w:rsid w:val="000D39F7"/>
    <w:rsid w:val="000F2EB9"/>
    <w:rsid w:val="00115820"/>
    <w:rsid w:val="00115D53"/>
    <w:rsid w:val="00131557"/>
    <w:rsid w:val="001317C5"/>
    <w:rsid w:val="00143703"/>
    <w:rsid w:val="00166FA9"/>
    <w:rsid w:val="00180955"/>
    <w:rsid w:val="00187A89"/>
    <w:rsid w:val="001A085A"/>
    <w:rsid w:val="001D14D4"/>
    <w:rsid w:val="001D4EEB"/>
    <w:rsid w:val="001F730E"/>
    <w:rsid w:val="00245D44"/>
    <w:rsid w:val="00251494"/>
    <w:rsid w:val="00253FFC"/>
    <w:rsid w:val="002634FF"/>
    <w:rsid w:val="002661AF"/>
    <w:rsid w:val="00295F70"/>
    <w:rsid w:val="002B2AE2"/>
    <w:rsid w:val="002D7A63"/>
    <w:rsid w:val="002D7EF0"/>
    <w:rsid w:val="00333179"/>
    <w:rsid w:val="003476F7"/>
    <w:rsid w:val="0037497D"/>
    <w:rsid w:val="0038548B"/>
    <w:rsid w:val="003947E8"/>
    <w:rsid w:val="00395784"/>
    <w:rsid w:val="003A7E2F"/>
    <w:rsid w:val="003B145E"/>
    <w:rsid w:val="003B2461"/>
    <w:rsid w:val="003B2BF2"/>
    <w:rsid w:val="003B78B2"/>
    <w:rsid w:val="003D55F5"/>
    <w:rsid w:val="003E76D9"/>
    <w:rsid w:val="00400CC4"/>
    <w:rsid w:val="00434768"/>
    <w:rsid w:val="0045288F"/>
    <w:rsid w:val="0045461E"/>
    <w:rsid w:val="00465DCA"/>
    <w:rsid w:val="004668DD"/>
    <w:rsid w:val="00466F83"/>
    <w:rsid w:val="00490190"/>
    <w:rsid w:val="004C185A"/>
    <w:rsid w:val="004C6C01"/>
    <w:rsid w:val="004D45E3"/>
    <w:rsid w:val="004E112B"/>
    <w:rsid w:val="004F6018"/>
    <w:rsid w:val="004F7FC4"/>
    <w:rsid w:val="0050085F"/>
    <w:rsid w:val="005170C4"/>
    <w:rsid w:val="0054547F"/>
    <w:rsid w:val="00560460"/>
    <w:rsid w:val="0056493C"/>
    <w:rsid w:val="00573C08"/>
    <w:rsid w:val="005945FA"/>
    <w:rsid w:val="005A29EF"/>
    <w:rsid w:val="005E5F6A"/>
    <w:rsid w:val="005F6A69"/>
    <w:rsid w:val="006044ED"/>
    <w:rsid w:val="006219D9"/>
    <w:rsid w:val="006233E9"/>
    <w:rsid w:val="006272CE"/>
    <w:rsid w:val="0063312E"/>
    <w:rsid w:val="00640154"/>
    <w:rsid w:val="00641155"/>
    <w:rsid w:val="006437ED"/>
    <w:rsid w:val="006518B9"/>
    <w:rsid w:val="006710F0"/>
    <w:rsid w:val="00694F68"/>
    <w:rsid w:val="006A4666"/>
    <w:rsid w:val="006B1336"/>
    <w:rsid w:val="006E277D"/>
    <w:rsid w:val="00732334"/>
    <w:rsid w:val="0075386D"/>
    <w:rsid w:val="0075647E"/>
    <w:rsid w:val="007571A5"/>
    <w:rsid w:val="00766782"/>
    <w:rsid w:val="00772108"/>
    <w:rsid w:val="007811D4"/>
    <w:rsid w:val="007B0B7B"/>
    <w:rsid w:val="007C21A6"/>
    <w:rsid w:val="007D6270"/>
    <w:rsid w:val="007D7FAF"/>
    <w:rsid w:val="007F2631"/>
    <w:rsid w:val="007F33D4"/>
    <w:rsid w:val="00804D5C"/>
    <w:rsid w:val="00814852"/>
    <w:rsid w:val="0083066D"/>
    <w:rsid w:val="00833DC6"/>
    <w:rsid w:val="0087531D"/>
    <w:rsid w:val="0088066A"/>
    <w:rsid w:val="008934E1"/>
    <w:rsid w:val="008A49ED"/>
    <w:rsid w:val="008C23A1"/>
    <w:rsid w:val="008C390B"/>
    <w:rsid w:val="008D212C"/>
    <w:rsid w:val="008D4145"/>
    <w:rsid w:val="008E4F37"/>
    <w:rsid w:val="00901EE4"/>
    <w:rsid w:val="00907D1E"/>
    <w:rsid w:val="00933B60"/>
    <w:rsid w:val="00943FD6"/>
    <w:rsid w:val="00993401"/>
    <w:rsid w:val="00996628"/>
    <w:rsid w:val="009A2BB9"/>
    <w:rsid w:val="009C2F88"/>
    <w:rsid w:val="009C496E"/>
    <w:rsid w:val="009C6BB9"/>
    <w:rsid w:val="009E52EB"/>
    <w:rsid w:val="00A07E50"/>
    <w:rsid w:val="00A643CC"/>
    <w:rsid w:val="00A8730F"/>
    <w:rsid w:val="00A92E32"/>
    <w:rsid w:val="00A94E1C"/>
    <w:rsid w:val="00AA240F"/>
    <w:rsid w:val="00AE0627"/>
    <w:rsid w:val="00AF1E5A"/>
    <w:rsid w:val="00B275D5"/>
    <w:rsid w:val="00B4288F"/>
    <w:rsid w:val="00B506AA"/>
    <w:rsid w:val="00B5145A"/>
    <w:rsid w:val="00B570CE"/>
    <w:rsid w:val="00B61645"/>
    <w:rsid w:val="00B80FE7"/>
    <w:rsid w:val="00B86293"/>
    <w:rsid w:val="00BA0B05"/>
    <w:rsid w:val="00BA0EB2"/>
    <w:rsid w:val="00BC1AF5"/>
    <w:rsid w:val="00BC5E5A"/>
    <w:rsid w:val="00BD647E"/>
    <w:rsid w:val="00BF48A7"/>
    <w:rsid w:val="00C24807"/>
    <w:rsid w:val="00C3350A"/>
    <w:rsid w:val="00C465E3"/>
    <w:rsid w:val="00C46B3A"/>
    <w:rsid w:val="00C513AC"/>
    <w:rsid w:val="00C535DC"/>
    <w:rsid w:val="00C66277"/>
    <w:rsid w:val="00CB6A6F"/>
    <w:rsid w:val="00CB75DD"/>
    <w:rsid w:val="00CC7ED6"/>
    <w:rsid w:val="00CE62F4"/>
    <w:rsid w:val="00CF5B6E"/>
    <w:rsid w:val="00CF69EA"/>
    <w:rsid w:val="00D34F8D"/>
    <w:rsid w:val="00D46171"/>
    <w:rsid w:val="00D60DCB"/>
    <w:rsid w:val="00D60FD4"/>
    <w:rsid w:val="00D80805"/>
    <w:rsid w:val="00D84649"/>
    <w:rsid w:val="00D86B67"/>
    <w:rsid w:val="00DC4E95"/>
    <w:rsid w:val="00DD0B22"/>
    <w:rsid w:val="00DF0F4A"/>
    <w:rsid w:val="00DF2DB1"/>
    <w:rsid w:val="00DF4535"/>
    <w:rsid w:val="00E03DE8"/>
    <w:rsid w:val="00E36601"/>
    <w:rsid w:val="00E56131"/>
    <w:rsid w:val="00E90F58"/>
    <w:rsid w:val="00E918D0"/>
    <w:rsid w:val="00EA7CD1"/>
    <w:rsid w:val="00EB4750"/>
    <w:rsid w:val="00EE4C85"/>
    <w:rsid w:val="00EF29B6"/>
    <w:rsid w:val="00F230EF"/>
    <w:rsid w:val="00F5405D"/>
    <w:rsid w:val="00F637B7"/>
    <w:rsid w:val="00F70774"/>
    <w:rsid w:val="00F774DD"/>
    <w:rsid w:val="00FC5858"/>
    <w:rsid w:val="00FD065F"/>
    <w:rsid w:val="00FD3BFE"/>
    <w:rsid w:val="00FD57E9"/>
    <w:rsid w:val="00FF2461"/>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F2374"/>
  <w15:docId w15:val="{C08A13EF-DCBA-428A-AEBB-564DE26A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460"/>
    <w:rPr>
      <w:sz w:val="22"/>
      <w:szCs w:val="22"/>
    </w:rPr>
  </w:style>
  <w:style w:type="paragraph" w:styleId="Heading1">
    <w:name w:val="heading 1"/>
    <w:basedOn w:val="Normal"/>
    <w:next w:val="Normal"/>
    <w:link w:val="Heading1Char"/>
    <w:uiPriority w:val="9"/>
    <w:qFormat/>
    <w:rsid w:val="00E03DE8"/>
    <w:pPr>
      <w:numPr>
        <w:numId w:val="1"/>
      </w:numPr>
      <w:spacing w:after="220"/>
      <w:ind w:left="504" w:hanging="504"/>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E03DE8"/>
    <w:pPr>
      <w:numPr>
        <w:ilvl w:val="1"/>
        <w:numId w:val="3"/>
      </w:numPr>
      <w:spacing w:before="360" w:after="120"/>
      <w:ind w:left="504" w:hanging="504"/>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E03DE8"/>
    <w:pPr>
      <w:numPr>
        <w:ilvl w:val="2"/>
        <w:numId w:val="1"/>
      </w:numPr>
      <w:spacing w:before="360" w:after="220"/>
      <w:ind w:left="504" w:hanging="504"/>
      <w:outlineLvl w:val="2"/>
    </w:pPr>
    <w:rPr>
      <w:rFonts w:eastAsia="Times New Roman"/>
      <w:b/>
      <w:bCs/>
      <w:i/>
      <w:sz w:val="28"/>
      <w:szCs w:val="28"/>
    </w:rPr>
  </w:style>
  <w:style w:type="paragraph" w:styleId="Heading4">
    <w:name w:val="heading 4"/>
    <w:basedOn w:val="Normal"/>
    <w:next w:val="Normal"/>
    <w:link w:val="Heading4Char"/>
    <w:uiPriority w:val="9"/>
    <w:unhideWhenUsed/>
    <w:rsid w:val="00641155"/>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6272CE"/>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72CE"/>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72CE"/>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72CE"/>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72CE"/>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3DE8"/>
    <w:rPr>
      <w:rFonts w:eastAsia="Times New Roman"/>
      <w:b/>
      <w:bCs/>
      <w:sz w:val="28"/>
      <w:szCs w:val="26"/>
    </w:rPr>
  </w:style>
  <w:style w:type="character" w:customStyle="1" w:styleId="Heading3Char">
    <w:name w:val="Heading 3 Char"/>
    <w:basedOn w:val="DefaultParagraphFont"/>
    <w:link w:val="Heading3"/>
    <w:uiPriority w:val="9"/>
    <w:rsid w:val="00E03DE8"/>
    <w:rPr>
      <w:rFonts w:eastAsia="Times New Roman"/>
      <w:b/>
      <w:bCs/>
      <w:i/>
      <w:sz w:val="28"/>
      <w:szCs w:val="28"/>
    </w:rPr>
  </w:style>
  <w:style w:type="character" w:customStyle="1" w:styleId="Heading4Char">
    <w:name w:val="Heading 4 Char"/>
    <w:basedOn w:val="DefaultParagraphFont"/>
    <w:link w:val="Heading4"/>
    <w:uiPriority w:val="9"/>
    <w:rsid w:val="00641155"/>
    <w:rPr>
      <w:rFonts w:ascii="Cambria" w:eastAsia="Times New Roman" w:hAnsi="Cambria"/>
      <w:b/>
      <w:bCs/>
      <w:i/>
      <w:iCs/>
      <w:color w:val="4F81BD"/>
      <w:sz w:val="22"/>
      <w:szCs w:val="22"/>
    </w:rPr>
  </w:style>
  <w:style w:type="character" w:customStyle="1" w:styleId="Heading1Char">
    <w:name w:val="Heading 1 Char"/>
    <w:basedOn w:val="DefaultParagraphFont"/>
    <w:link w:val="Heading1"/>
    <w:uiPriority w:val="9"/>
    <w:rsid w:val="00E03DE8"/>
    <w:rPr>
      <w:rFonts w:eastAsia="Times New Roman"/>
      <w:b/>
      <w:bCs/>
      <w:sz w:val="36"/>
      <w:szCs w:val="28"/>
    </w:rPr>
  </w:style>
  <w:style w:type="paragraph" w:customStyle="1" w:styleId="text">
    <w:name w:val="text"/>
    <w:aliases w:val="t"/>
    <w:basedOn w:val="Normal"/>
    <w:rsid w:val="00641155"/>
    <w:pPr>
      <w:overflowPunct w:val="0"/>
      <w:autoSpaceDE w:val="0"/>
      <w:autoSpaceDN w:val="0"/>
      <w:adjustRightInd w:val="0"/>
      <w:textAlignment w:val="baseline"/>
    </w:pPr>
    <w:rPr>
      <w:rFonts w:eastAsia="Times New Roman" w:cs="Arial"/>
    </w:rPr>
  </w:style>
  <w:style w:type="paragraph" w:styleId="Footer">
    <w:name w:val="footer"/>
    <w:basedOn w:val="Normal"/>
    <w:link w:val="FooterChar"/>
    <w:uiPriority w:val="99"/>
    <w:rsid w:val="00641155"/>
    <w:pPr>
      <w:tabs>
        <w:tab w:val="center" w:pos="4320"/>
        <w:tab w:val="right" w:pos="8640"/>
      </w:tabs>
      <w:overflowPunct w:val="0"/>
      <w:autoSpaceDE w:val="0"/>
      <w:autoSpaceDN w:val="0"/>
      <w:adjustRightInd w:val="0"/>
      <w:textAlignment w:val="baseline"/>
    </w:pPr>
    <w:rPr>
      <w:rFonts w:ascii="Times" w:eastAsia="Times New Roman" w:hAnsi="Times" w:cs="Arial"/>
      <w:szCs w:val="20"/>
    </w:rPr>
  </w:style>
  <w:style w:type="character" w:customStyle="1" w:styleId="FooterChar">
    <w:name w:val="Footer Char"/>
    <w:basedOn w:val="DefaultParagraphFont"/>
    <w:link w:val="Footer"/>
    <w:uiPriority w:val="99"/>
    <w:rsid w:val="00641155"/>
    <w:rPr>
      <w:rFonts w:ascii="Times" w:eastAsia="Times New Roman" w:hAnsi="Times" w:cs="Arial"/>
      <w:szCs w:val="20"/>
    </w:rPr>
  </w:style>
  <w:style w:type="character" w:styleId="Hyperlink">
    <w:name w:val="Hyperlink"/>
    <w:uiPriority w:val="99"/>
    <w:unhideWhenUsed/>
    <w:rsid w:val="00641155"/>
    <w:rPr>
      <w:color w:val="0000FF"/>
      <w:u w:val="single"/>
    </w:rPr>
  </w:style>
  <w:style w:type="paragraph" w:styleId="ListParagraph">
    <w:name w:val="List Paragraph"/>
    <w:basedOn w:val="Normal"/>
    <w:uiPriority w:val="34"/>
    <w:qFormat/>
    <w:rsid w:val="00560460"/>
    <w:pPr>
      <w:spacing w:before="120" w:after="120"/>
    </w:pPr>
    <w:rPr>
      <w:rFonts w:cs="Arial"/>
    </w:rPr>
  </w:style>
  <w:style w:type="paragraph" w:styleId="NormalWeb">
    <w:name w:val="Normal (Web)"/>
    <w:basedOn w:val="Normal"/>
    <w:uiPriority w:val="99"/>
    <w:unhideWhenUsed/>
    <w:rsid w:val="00641155"/>
    <w:pPr>
      <w:spacing w:before="100" w:beforeAutospacing="1" w:after="100" w:afterAutospacing="1"/>
    </w:pPr>
    <w:rPr>
      <w:rFonts w:cs="Arial"/>
    </w:rPr>
  </w:style>
  <w:style w:type="character" w:styleId="Strong">
    <w:name w:val="Strong"/>
    <w:uiPriority w:val="22"/>
    <w:qFormat/>
    <w:rsid w:val="00641155"/>
    <w:rPr>
      <w:b/>
      <w:bCs/>
    </w:rPr>
  </w:style>
  <w:style w:type="character" w:customStyle="1" w:styleId="b">
    <w:name w:val="_b"/>
    <w:rsid w:val="00641155"/>
  </w:style>
  <w:style w:type="paragraph" w:styleId="Caption">
    <w:name w:val="caption"/>
    <w:basedOn w:val="Normal"/>
    <w:next w:val="Normal"/>
    <w:qFormat/>
    <w:rsid w:val="002634FF"/>
    <w:pPr>
      <w:tabs>
        <w:tab w:val="left" w:pos="994"/>
      </w:tabs>
      <w:overflowPunct w:val="0"/>
      <w:autoSpaceDE w:val="0"/>
      <w:autoSpaceDN w:val="0"/>
      <w:adjustRightInd w:val="0"/>
      <w:spacing w:before="240" w:after="240"/>
      <w:jc w:val="center"/>
      <w:textAlignment w:val="baseline"/>
    </w:pPr>
    <w:rPr>
      <w:rFonts w:eastAsia="Times New Roman"/>
      <w:b/>
      <w:bCs/>
    </w:rPr>
  </w:style>
  <w:style w:type="paragraph" w:customStyle="1" w:styleId="Heading3secondlevelsubhead">
    <w:name w:val="Heading 3 second level subhead"/>
    <w:basedOn w:val="Normal"/>
    <w:link w:val="Heading3secondlevelsubheadChar"/>
    <w:rsid w:val="00641155"/>
    <w:pPr>
      <w:overflowPunct w:val="0"/>
      <w:autoSpaceDE w:val="0"/>
      <w:autoSpaceDN w:val="0"/>
      <w:adjustRightInd w:val="0"/>
      <w:spacing w:before="240" w:after="120"/>
      <w:textAlignment w:val="baseline"/>
    </w:pPr>
    <w:rPr>
      <w:rFonts w:eastAsia="Times New Roman" w:cs="Arial"/>
      <w:i/>
      <w:sz w:val="24"/>
      <w:szCs w:val="24"/>
    </w:rPr>
  </w:style>
  <w:style w:type="character" w:customStyle="1" w:styleId="Heading3secondlevelsubheadChar">
    <w:name w:val="Heading 3 second level subhead Char"/>
    <w:basedOn w:val="DefaultParagraphFont"/>
    <w:link w:val="Heading3secondlevelsubhead"/>
    <w:rsid w:val="00641155"/>
    <w:rPr>
      <w:rFonts w:ascii="Calibri" w:eastAsia="Times New Roman" w:hAnsi="Calibri" w:cs="Arial"/>
      <w:i/>
      <w:sz w:val="24"/>
      <w:szCs w:val="24"/>
    </w:rPr>
  </w:style>
  <w:style w:type="paragraph" w:styleId="BalloonText">
    <w:name w:val="Balloon Text"/>
    <w:basedOn w:val="Normal"/>
    <w:link w:val="BalloonTextChar"/>
    <w:uiPriority w:val="99"/>
    <w:semiHidden/>
    <w:unhideWhenUsed/>
    <w:rsid w:val="00641155"/>
    <w:rPr>
      <w:rFonts w:ascii="Tahoma" w:hAnsi="Tahoma" w:cs="Tahoma"/>
      <w:sz w:val="16"/>
      <w:szCs w:val="16"/>
    </w:rPr>
  </w:style>
  <w:style w:type="character" w:customStyle="1" w:styleId="BalloonTextChar">
    <w:name w:val="Balloon Text Char"/>
    <w:basedOn w:val="DefaultParagraphFont"/>
    <w:link w:val="BalloonText"/>
    <w:uiPriority w:val="99"/>
    <w:semiHidden/>
    <w:rsid w:val="00641155"/>
    <w:rPr>
      <w:rFonts w:ascii="Tahoma" w:hAnsi="Tahoma" w:cs="Tahoma"/>
      <w:sz w:val="16"/>
      <w:szCs w:val="16"/>
    </w:rPr>
  </w:style>
  <w:style w:type="paragraph" w:styleId="TOC1">
    <w:name w:val="toc 1"/>
    <w:basedOn w:val="Normal"/>
    <w:next w:val="Normal"/>
    <w:autoRedefine/>
    <w:uiPriority w:val="39"/>
    <w:unhideWhenUsed/>
    <w:rsid w:val="00B86293"/>
    <w:pPr>
      <w:tabs>
        <w:tab w:val="left" w:pos="360"/>
        <w:tab w:val="right" w:leader="dot" w:pos="9360"/>
      </w:tabs>
      <w:spacing w:after="100"/>
    </w:pPr>
  </w:style>
  <w:style w:type="paragraph" w:styleId="TOC3">
    <w:name w:val="toc 3"/>
    <w:basedOn w:val="Normal"/>
    <w:next w:val="Normal"/>
    <w:autoRedefine/>
    <w:uiPriority w:val="39"/>
    <w:unhideWhenUsed/>
    <w:rsid w:val="007571A5"/>
    <w:pPr>
      <w:tabs>
        <w:tab w:val="left" w:pos="1584"/>
        <w:tab w:val="right" w:leader="dot" w:pos="9360"/>
      </w:tabs>
      <w:spacing w:after="100"/>
      <w:ind w:left="907"/>
    </w:pPr>
  </w:style>
  <w:style w:type="paragraph" w:styleId="TOC2">
    <w:name w:val="toc 2"/>
    <w:basedOn w:val="Normal"/>
    <w:next w:val="Normal"/>
    <w:autoRedefine/>
    <w:uiPriority w:val="39"/>
    <w:unhideWhenUsed/>
    <w:rsid w:val="00B86293"/>
    <w:pPr>
      <w:tabs>
        <w:tab w:val="left" w:pos="907"/>
        <w:tab w:val="right" w:leader="dot" w:pos="9360"/>
      </w:tabs>
      <w:spacing w:after="100"/>
      <w:ind w:left="360"/>
    </w:pPr>
  </w:style>
  <w:style w:type="character" w:customStyle="1" w:styleId="Heading5Char">
    <w:name w:val="Heading 5 Char"/>
    <w:basedOn w:val="DefaultParagraphFont"/>
    <w:link w:val="Heading5"/>
    <w:uiPriority w:val="9"/>
    <w:semiHidden/>
    <w:rsid w:val="006272CE"/>
    <w:rPr>
      <w:rFonts w:ascii="Cambria" w:eastAsia="Times New Roman" w:hAnsi="Cambria"/>
      <w:color w:val="243F60"/>
      <w:sz w:val="22"/>
      <w:szCs w:val="22"/>
    </w:rPr>
  </w:style>
  <w:style w:type="character" w:customStyle="1" w:styleId="Heading6Char">
    <w:name w:val="Heading 6 Char"/>
    <w:basedOn w:val="DefaultParagraphFont"/>
    <w:link w:val="Heading6"/>
    <w:uiPriority w:val="9"/>
    <w:semiHidden/>
    <w:rsid w:val="006272CE"/>
    <w:rPr>
      <w:rFonts w:ascii="Cambria" w:eastAsia="Times New Roman" w:hAnsi="Cambria"/>
      <w:i/>
      <w:iCs/>
      <w:color w:val="243F60"/>
      <w:sz w:val="22"/>
      <w:szCs w:val="22"/>
    </w:rPr>
  </w:style>
  <w:style w:type="character" w:customStyle="1" w:styleId="Heading7Char">
    <w:name w:val="Heading 7 Char"/>
    <w:basedOn w:val="DefaultParagraphFont"/>
    <w:link w:val="Heading7"/>
    <w:uiPriority w:val="9"/>
    <w:semiHidden/>
    <w:rsid w:val="006272CE"/>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semiHidden/>
    <w:rsid w:val="006272CE"/>
    <w:rPr>
      <w:rFonts w:ascii="Cambria" w:eastAsia="Times New Roman" w:hAnsi="Cambria"/>
      <w:color w:val="404040"/>
    </w:rPr>
  </w:style>
  <w:style w:type="character" w:customStyle="1" w:styleId="Heading9Char">
    <w:name w:val="Heading 9 Char"/>
    <w:basedOn w:val="DefaultParagraphFont"/>
    <w:link w:val="Heading9"/>
    <w:uiPriority w:val="9"/>
    <w:semiHidden/>
    <w:rsid w:val="006272CE"/>
    <w:rPr>
      <w:rFonts w:ascii="Cambria" w:eastAsia="Times New Roman" w:hAnsi="Cambria"/>
      <w:i/>
      <w:iCs/>
      <w:color w:val="404040"/>
    </w:rPr>
  </w:style>
  <w:style w:type="paragraph" w:styleId="TableofFigures">
    <w:name w:val="table of figures"/>
    <w:basedOn w:val="Normal"/>
    <w:next w:val="Normal"/>
    <w:uiPriority w:val="99"/>
    <w:unhideWhenUsed/>
    <w:rsid w:val="007571A5"/>
    <w:pPr>
      <w:spacing w:after="100"/>
    </w:pPr>
  </w:style>
  <w:style w:type="paragraph" w:styleId="Header">
    <w:name w:val="header"/>
    <w:basedOn w:val="Normal"/>
    <w:link w:val="HeaderChar"/>
    <w:uiPriority w:val="99"/>
    <w:unhideWhenUsed/>
    <w:rsid w:val="00AF1E5A"/>
    <w:pPr>
      <w:tabs>
        <w:tab w:val="center" w:pos="4680"/>
        <w:tab w:val="right" w:pos="9360"/>
      </w:tabs>
    </w:pPr>
  </w:style>
  <w:style w:type="character" w:customStyle="1" w:styleId="HeaderChar">
    <w:name w:val="Header Char"/>
    <w:basedOn w:val="DefaultParagraphFont"/>
    <w:link w:val="Header"/>
    <w:uiPriority w:val="99"/>
    <w:rsid w:val="00AF1E5A"/>
  </w:style>
  <w:style w:type="numbering" w:customStyle="1" w:styleId="Style1">
    <w:name w:val="Style1"/>
    <w:uiPriority w:val="99"/>
    <w:rsid w:val="00CF5B6E"/>
    <w:pPr>
      <w:numPr>
        <w:numId w:val="2"/>
      </w:numPr>
    </w:pPr>
  </w:style>
  <w:style w:type="paragraph" w:customStyle="1" w:styleId="Narrative">
    <w:name w:val="Narrative"/>
    <w:basedOn w:val="Normal"/>
    <w:link w:val="NarrativeChar"/>
    <w:qFormat/>
    <w:rsid w:val="00E03DE8"/>
    <w:pPr>
      <w:spacing w:after="220"/>
    </w:pPr>
  </w:style>
  <w:style w:type="character" w:customStyle="1" w:styleId="NarrativeChar">
    <w:name w:val="Narrative Char"/>
    <w:basedOn w:val="DefaultParagraphFont"/>
    <w:link w:val="Narrative"/>
    <w:rsid w:val="00E03DE8"/>
    <w:rPr>
      <w:sz w:val="22"/>
      <w:szCs w:val="22"/>
    </w:rPr>
  </w:style>
  <w:style w:type="character" w:styleId="CommentReference">
    <w:name w:val="annotation reference"/>
    <w:basedOn w:val="DefaultParagraphFont"/>
    <w:uiPriority w:val="99"/>
    <w:semiHidden/>
    <w:unhideWhenUsed/>
    <w:rsid w:val="00943FD6"/>
    <w:rPr>
      <w:sz w:val="16"/>
      <w:szCs w:val="16"/>
    </w:rPr>
  </w:style>
  <w:style w:type="paragraph" w:styleId="CommentText">
    <w:name w:val="annotation text"/>
    <w:basedOn w:val="Normal"/>
    <w:link w:val="CommentTextChar"/>
    <w:uiPriority w:val="99"/>
    <w:semiHidden/>
    <w:unhideWhenUsed/>
    <w:rsid w:val="00943FD6"/>
    <w:rPr>
      <w:sz w:val="20"/>
      <w:szCs w:val="20"/>
    </w:rPr>
  </w:style>
  <w:style w:type="character" w:customStyle="1" w:styleId="CommentTextChar">
    <w:name w:val="Comment Text Char"/>
    <w:basedOn w:val="DefaultParagraphFont"/>
    <w:link w:val="CommentText"/>
    <w:uiPriority w:val="99"/>
    <w:semiHidden/>
    <w:rsid w:val="00943FD6"/>
  </w:style>
  <w:style w:type="paragraph" w:styleId="CommentSubject">
    <w:name w:val="annotation subject"/>
    <w:basedOn w:val="CommentText"/>
    <w:next w:val="CommentText"/>
    <w:link w:val="CommentSubjectChar"/>
    <w:uiPriority w:val="99"/>
    <w:semiHidden/>
    <w:unhideWhenUsed/>
    <w:rsid w:val="00943FD6"/>
    <w:rPr>
      <w:b/>
      <w:bCs/>
    </w:rPr>
  </w:style>
  <w:style w:type="character" w:customStyle="1" w:styleId="CommentSubjectChar">
    <w:name w:val="Comment Subject Char"/>
    <w:basedOn w:val="CommentTextChar"/>
    <w:link w:val="CommentSubject"/>
    <w:uiPriority w:val="99"/>
    <w:semiHidden/>
    <w:rsid w:val="00943FD6"/>
    <w:rPr>
      <w:b/>
      <w:bCs/>
    </w:rPr>
  </w:style>
  <w:style w:type="paragraph" w:styleId="Revision">
    <w:name w:val="Revision"/>
    <w:hidden/>
    <w:uiPriority w:val="99"/>
    <w:semiHidden/>
    <w:rsid w:val="00943FD6"/>
    <w:rPr>
      <w:sz w:val="22"/>
      <w:szCs w:val="22"/>
    </w:rPr>
  </w:style>
  <w:style w:type="paragraph" w:styleId="NoSpacing">
    <w:name w:val="No Spacing"/>
    <w:aliases w:val="NormalWith1.15Spacing"/>
    <w:uiPriority w:val="1"/>
    <w:qFormat/>
    <w:rsid w:val="009A2BB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775298">
      <w:bodyDiv w:val="1"/>
      <w:marLeft w:val="0"/>
      <w:marRight w:val="0"/>
      <w:marTop w:val="0"/>
      <w:marBottom w:val="0"/>
      <w:divBdr>
        <w:top w:val="none" w:sz="0" w:space="0" w:color="auto"/>
        <w:left w:val="none" w:sz="0" w:space="0" w:color="auto"/>
        <w:bottom w:val="none" w:sz="0" w:space="0" w:color="auto"/>
        <w:right w:val="none" w:sz="0" w:space="0" w:color="auto"/>
      </w:divBdr>
      <w:divsChild>
        <w:div w:id="1089733373">
          <w:marLeft w:val="0"/>
          <w:marRight w:val="0"/>
          <w:marTop w:val="0"/>
          <w:marBottom w:val="0"/>
          <w:divBdr>
            <w:top w:val="none" w:sz="0" w:space="0" w:color="auto"/>
            <w:left w:val="none" w:sz="0" w:space="0" w:color="auto"/>
            <w:bottom w:val="none" w:sz="0" w:space="0" w:color="auto"/>
            <w:right w:val="none" w:sz="0" w:space="0" w:color="auto"/>
          </w:divBdr>
        </w:div>
        <w:div w:id="1578588519">
          <w:marLeft w:val="0"/>
          <w:marRight w:val="0"/>
          <w:marTop w:val="0"/>
          <w:marBottom w:val="0"/>
          <w:divBdr>
            <w:top w:val="none" w:sz="0" w:space="0" w:color="auto"/>
            <w:left w:val="none" w:sz="0" w:space="0" w:color="auto"/>
            <w:bottom w:val="none" w:sz="0" w:space="0" w:color="auto"/>
            <w:right w:val="none" w:sz="0" w:space="0" w:color="auto"/>
          </w:divBdr>
          <w:divsChild>
            <w:div w:id="515003887">
              <w:marLeft w:val="0"/>
              <w:marRight w:val="0"/>
              <w:marTop w:val="0"/>
              <w:marBottom w:val="0"/>
              <w:divBdr>
                <w:top w:val="none" w:sz="0" w:space="0" w:color="auto"/>
                <w:left w:val="none" w:sz="0" w:space="0" w:color="auto"/>
                <w:bottom w:val="none" w:sz="0" w:space="0" w:color="auto"/>
                <w:right w:val="none" w:sz="0" w:space="0" w:color="auto"/>
              </w:divBdr>
              <w:divsChild>
                <w:div w:id="845366024">
                  <w:marLeft w:val="0"/>
                  <w:marRight w:val="0"/>
                  <w:marTop w:val="0"/>
                  <w:marBottom w:val="0"/>
                  <w:divBdr>
                    <w:top w:val="none" w:sz="0" w:space="0" w:color="auto"/>
                    <w:left w:val="none" w:sz="0" w:space="0" w:color="auto"/>
                    <w:bottom w:val="none" w:sz="0" w:space="0" w:color="auto"/>
                    <w:right w:val="none" w:sz="0" w:space="0" w:color="auto"/>
                  </w:divBdr>
                  <w:divsChild>
                    <w:div w:id="1933540786">
                      <w:marLeft w:val="0"/>
                      <w:marRight w:val="0"/>
                      <w:marTop w:val="0"/>
                      <w:marBottom w:val="0"/>
                      <w:divBdr>
                        <w:top w:val="none" w:sz="0" w:space="0" w:color="auto"/>
                        <w:left w:val="none" w:sz="0" w:space="0" w:color="auto"/>
                        <w:bottom w:val="none" w:sz="0" w:space="0" w:color="auto"/>
                        <w:right w:val="none" w:sz="0" w:space="0" w:color="auto"/>
                      </w:divBdr>
                      <w:divsChild>
                        <w:div w:id="1503472649">
                          <w:marLeft w:val="0"/>
                          <w:marRight w:val="0"/>
                          <w:marTop w:val="0"/>
                          <w:marBottom w:val="0"/>
                          <w:divBdr>
                            <w:top w:val="none" w:sz="0" w:space="0" w:color="auto"/>
                            <w:left w:val="none" w:sz="0" w:space="0" w:color="auto"/>
                            <w:bottom w:val="none" w:sz="0" w:space="0" w:color="auto"/>
                            <w:right w:val="none" w:sz="0" w:space="0" w:color="auto"/>
                          </w:divBdr>
                          <w:divsChild>
                            <w:div w:id="6281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4EF67-DE03-4A37-8A06-EC355C40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4431</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Links>
    <vt:vector size="366" baseType="variant">
      <vt:variant>
        <vt:i4>2752558</vt:i4>
      </vt:variant>
      <vt:variant>
        <vt:i4>296</vt:i4>
      </vt:variant>
      <vt:variant>
        <vt:i4>0</vt:i4>
      </vt:variant>
      <vt:variant>
        <vt:i4>5</vt:i4>
      </vt:variant>
      <vt:variant>
        <vt:lpwstr>http://www.pooledfund.org/</vt:lpwstr>
      </vt:variant>
      <vt:variant>
        <vt:lpwstr/>
      </vt:variant>
      <vt:variant>
        <vt:i4>5505112</vt:i4>
      </vt:variant>
      <vt:variant>
        <vt:i4>287</vt:i4>
      </vt:variant>
      <vt:variant>
        <vt:i4>0</vt:i4>
      </vt:variant>
      <vt:variant>
        <vt:i4>5</vt:i4>
      </vt:variant>
      <vt:variant>
        <vt:lpwstr>http://mdot.ms.gov/documents/research/Proposals/MDOT Research Proposal Development and Submission Process.pdf</vt:lpwstr>
      </vt:variant>
      <vt:variant>
        <vt:lpwstr/>
      </vt:variant>
      <vt:variant>
        <vt:i4>2752558</vt:i4>
      </vt:variant>
      <vt:variant>
        <vt:i4>284</vt:i4>
      </vt:variant>
      <vt:variant>
        <vt:i4>0</vt:i4>
      </vt:variant>
      <vt:variant>
        <vt:i4>5</vt:i4>
      </vt:variant>
      <vt:variant>
        <vt:lpwstr>http://www.pooledfund.org/</vt:lpwstr>
      </vt:variant>
      <vt:variant>
        <vt:lpwstr/>
      </vt:variant>
      <vt:variant>
        <vt:i4>1966161</vt:i4>
      </vt:variant>
      <vt:variant>
        <vt:i4>281</vt:i4>
      </vt:variant>
      <vt:variant>
        <vt:i4>0</vt:i4>
      </vt:variant>
      <vt:variant>
        <vt:i4>5</vt:i4>
      </vt:variant>
      <vt:variant>
        <vt:lpwstr>http://sp.www.transportation.org/Pages/Programs.aspx</vt:lpwstr>
      </vt:variant>
      <vt:variant>
        <vt:lpwstr/>
      </vt:variant>
      <vt:variant>
        <vt:i4>2359331</vt:i4>
      </vt:variant>
      <vt:variant>
        <vt:i4>278</vt:i4>
      </vt:variant>
      <vt:variant>
        <vt:i4>0</vt:i4>
      </vt:variant>
      <vt:variant>
        <vt:i4>5</vt:i4>
      </vt:variant>
      <vt:variant>
        <vt:lpwstr>http://www.trb.org/NCHRP/NCHRP.aspx</vt:lpwstr>
      </vt:variant>
      <vt:variant>
        <vt:lpwstr/>
      </vt:variant>
      <vt:variant>
        <vt:i4>3473534</vt:i4>
      </vt:variant>
      <vt:variant>
        <vt:i4>275</vt:i4>
      </vt:variant>
      <vt:variant>
        <vt:i4>0</vt:i4>
      </vt:variant>
      <vt:variant>
        <vt:i4>5</vt:i4>
      </vt:variant>
      <vt:variant>
        <vt:lpwstr>http://www.trb.org/</vt:lpwstr>
      </vt:variant>
      <vt:variant>
        <vt:lpwstr/>
      </vt:variant>
      <vt:variant>
        <vt:i4>917588</vt:i4>
      </vt:variant>
      <vt:variant>
        <vt:i4>266</vt:i4>
      </vt:variant>
      <vt:variant>
        <vt:i4>0</vt:i4>
      </vt:variant>
      <vt:variant>
        <vt:i4>5</vt:i4>
      </vt:variant>
      <vt:variant>
        <vt:lpwstr>\\RSCHSRV001\Rschadm$\Research\Research Manual\www.aashto.org</vt:lpwstr>
      </vt:variant>
      <vt:variant>
        <vt:lpwstr/>
      </vt:variant>
      <vt:variant>
        <vt:i4>4325464</vt:i4>
      </vt:variant>
      <vt:variant>
        <vt:i4>261</vt:i4>
      </vt:variant>
      <vt:variant>
        <vt:i4>0</vt:i4>
      </vt:variant>
      <vt:variant>
        <vt:i4>5</vt:i4>
      </vt:variant>
      <vt:variant>
        <vt:lpwstr>http://www.dot.state.oh.us/Divisions/TransSysDev/Research/researchmanual/Pages/AppendixA.aspx</vt:lpwstr>
      </vt:variant>
      <vt:variant>
        <vt:lpwstr/>
      </vt:variant>
      <vt:variant>
        <vt:i4>3342463</vt:i4>
      </vt:variant>
      <vt:variant>
        <vt:i4>258</vt:i4>
      </vt:variant>
      <vt:variant>
        <vt:i4>0</vt:i4>
      </vt:variant>
      <vt:variant>
        <vt:i4>5</vt:i4>
      </vt:variant>
      <vt:variant>
        <vt:lpwstr>http://www.dot.state.oh.us/Divisions/TransSysDev/Research/researchmanual/Pages/6.0.aspx</vt:lpwstr>
      </vt:variant>
      <vt:variant>
        <vt:lpwstr/>
      </vt:variant>
      <vt:variant>
        <vt:i4>3080248</vt:i4>
      </vt:variant>
      <vt:variant>
        <vt:i4>255</vt:i4>
      </vt:variant>
      <vt:variant>
        <vt:i4>0</vt:i4>
      </vt:variant>
      <vt:variant>
        <vt:i4>5</vt:i4>
      </vt:variant>
      <vt:variant>
        <vt:lpwstr>http://rppm.transportation.org/Pages/default.aspx--Research</vt:lpwstr>
      </vt:variant>
      <vt:variant>
        <vt:lpwstr/>
      </vt:variant>
      <vt:variant>
        <vt:i4>3866667</vt:i4>
      </vt:variant>
      <vt:variant>
        <vt:i4>252</vt:i4>
      </vt:variant>
      <vt:variant>
        <vt:i4>0</vt:i4>
      </vt:variant>
      <vt:variant>
        <vt:i4>5</vt:i4>
      </vt:variant>
      <vt:variant>
        <vt:lpwstr>http://sp.mdot.ms.gov/research/Pages/Home.aspx</vt:lpwstr>
      </vt:variant>
      <vt:variant>
        <vt:lpwstr/>
      </vt:variant>
      <vt:variant>
        <vt:i4>5636190</vt:i4>
      </vt:variant>
      <vt:variant>
        <vt:i4>249</vt:i4>
      </vt:variant>
      <vt:variant>
        <vt:i4>0</vt:i4>
      </vt:variant>
      <vt:variant>
        <vt:i4>5</vt:i4>
      </vt:variant>
      <vt:variant>
        <vt:lpwstr>http://www.ltrc.lsu.edu/stc/</vt:lpwstr>
      </vt:variant>
      <vt:variant>
        <vt:lpwstr/>
      </vt:variant>
      <vt:variant>
        <vt:i4>1966109</vt:i4>
      </vt:variant>
      <vt:variant>
        <vt:i4>246</vt:i4>
      </vt:variant>
      <vt:variant>
        <vt:i4>0</vt:i4>
      </vt:variant>
      <vt:variant>
        <vt:i4>5</vt:i4>
      </vt:variant>
      <vt:variant>
        <vt:lpwstr>https://research.transportation.org/</vt:lpwstr>
      </vt:variant>
      <vt:variant>
        <vt:lpwstr/>
      </vt:variant>
      <vt:variant>
        <vt:i4>4063294</vt:i4>
      </vt:variant>
      <vt:variant>
        <vt:i4>243</vt:i4>
      </vt:variant>
      <vt:variant>
        <vt:i4>0</vt:i4>
      </vt:variant>
      <vt:variant>
        <vt:i4>5</vt:i4>
      </vt:variant>
      <vt:variant>
        <vt:lpwstr>http://www.aashto.org/</vt:lpwstr>
      </vt:variant>
      <vt:variant>
        <vt:lpwstr/>
      </vt:variant>
      <vt:variant>
        <vt:i4>2687078</vt:i4>
      </vt:variant>
      <vt:variant>
        <vt:i4>240</vt:i4>
      </vt:variant>
      <vt:variant>
        <vt:i4>0</vt:i4>
      </vt:variant>
      <vt:variant>
        <vt:i4>5</vt:i4>
      </vt:variant>
      <vt:variant>
        <vt:lpwstr>http://ntl.bts.gov/</vt:lpwstr>
      </vt:variant>
      <vt:variant>
        <vt:lpwstr/>
      </vt:variant>
      <vt:variant>
        <vt:i4>131161</vt:i4>
      </vt:variant>
      <vt:variant>
        <vt:i4>237</vt:i4>
      </vt:variant>
      <vt:variant>
        <vt:i4>0</vt:i4>
      </vt:variant>
      <vt:variant>
        <vt:i4>5</vt:i4>
      </vt:variant>
      <vt:variant>
        <vt:lpwstr>http://www.rita.dot.gov/</vt:lpwstr>
      </vt:variant>
      <vt:variant>
        <vt:lpwstr/>
      </vt:variant>
      <vt:variant>
        <vt:i4>5832707</vt:i4>
      </vt:variant>
      <vt:variant>
        <vt:i4>234</vt:i4>
      </vt:variant>
      <vt:variant>
        <vt:i4>0</vt:i4>
      </vt:variant>
      <vt:variant>
        <vt:i4>5</vt:i4>
      </vt:variant>
      <vt:variant>
        <vt:lpwstr>http://www.trb.org/StrategicHighwayResearchProgram2SHRP2/Blank2.aspx</vt:lpwstr>
      </vt:variant>
      <vt:variant>
        <vt:lpwstr/>
      </vt:variant>
      <vt:variant>
        <vt:i4>2359331</vt:i4>
      </vt:variant>
      <vt:variant>
        <vt:i4>231</vt:i4>
      </vt:variant>
      <vt:variant>
        <vt:i4>0</vt:i4>
      </vt:variant>
      <vt:variant>
        <vt:i4>5</vt:i4>
      </vt:variant>
      <vt:variant>
        <vt:lpwstr>http://www.trb.org/NCRRP/NCRRP.aspx</vt:lpwstr>
      </vt:variant>
      <vt:variant>
        <vt:lpwstr/>
      </vt:variant>
      <vt:variant>
        <vt:i4>2359331</vt:i4>
      </vt:variant>
      <vt:variant>
        <vt:i4>228</vt:i4>
      </vt:variant>
      <vt:variant>
        <vt:i4>0</vt:i4>
      </vt:variant>
      <vt:variant>
        <vt:i4>5</vt:i4>
      </vt:variant>
      <vt:variant>
        <vt:lpwstr>http://www.trb.org/HMCRP/HMCRP.aspx</vt:lpwstr>
      </vt:variant>
      <vt:variant>
        <vt:lpwstr/>
      </vt:variant>
      <vt:variant>
        <vt:i4>2359331</vt:i4>
      </vt:variant>
      <vt:variant>
        <vt:i4>225</vt:i4>
      </vt:variant>
      <vt:variant>
        <vt:i4>0</vt:i4>
      </vt:variant>
      <vt:variant>
        <vt:i4>5</vt:i4>
      </vt:variant>
      <vt:variant>
        <vt:lpwstr>http://www.trb.org/NCFRP/NCFRP.aspx</vt:lpwstr>
      </vt:variant>
      <vt:variant>
        <vt:lpwstr/>
      </vt:variant>
      <vt:variant>
        <vt:i4>720908</vt:i4>
      </vt:variant>
      <vt:variant>
        <vt:i4>222</vt:i4>
      </vt:variant>
      <vt:variant>
        <vt:i4>0</vt:i4>
      </vt:variant>
      <vt:variant>
        <vt:i4>5</vt:i4>
      </vt:variant>
      <vt:variant>
        <vt:lpwstr>http://www.trb.org/ACRP/ACRP.aspx</vt:lpwstr>
      </vt:variant>
      <vt:variant>
        <vt:lpwstr/>
      </vt:variant>
      <vt:variant>
        <vt:i4>1966105</vt:i4>
      </vt:variant>
      <vt:variant>
        <vt:i4>219</vt:i4>
      </vt:variant>
      <vt:variant>
        <vt:i4>0</vt:i4>
      </vt:variant>
      <vt:variant>
        <vt:i4>5</vt:i4>
      </vt:variant>
      <vt:variant>
        <vt:lpwstr>http://www.trb.org/TCRP/TCRP.aspx</vt:lpwstr>
      </vt:variant>
      <vt:variant>
        <vt:lpwstr/>
      </vt:variant>
      <vt:variant>
        <vt:i4>2359331</vt:i4>
      </vt:variant>
      <vt:variant>
        <vt:i4>216</vt:i4>
      </vt:variant>
      <vt:variant>
        <vt:i4>0</vt:i4>
      </vt:variant>
      <vt:variant>
        <vt:i4>5</vt:i4>
      </vt:variant>
      <vt:variant>
        <vt:lpwstr>http://www.trb.org/NCHRP/NCHRP.aspx</vt:lpwstr>
      </vt:variant>
      <vt:variant>
        <vt:lpwstr/>
      </vt:variant>
      <vt:variant>
        <vt:i4>2752558</vt:i4>
      </vt:variant>
      <vt:variant>
        <vt:i4>213</vt:i4>
      </vt:variant>
      <vt:variant>
        <vt:i4>0</vt:i4>
      </vt:variant>
      <vt:variant>
        <vt:i4>5</vt:i4>
      </vt:variant>
      <vt:variant>
        <vt:lpwstr>http://www.pooledfund.org/</vt:lpwstr>
      </vt:variant>
      <vt:variant>
        <vt:lpwstr/>
      </vt:variant>
      <vt:variant>
        <vt:i4>3604576</vt:i4>
      </vt:variant>
      <vt:variant>
        <vt:i4>210</vt:i4>
      </vt:variant>
      <vt:variant>
        <vt:i4>0</vt:i4>
      </vt:variant>
      <vt:variant>
        <vt:i4>5</vt:i4>
      </vt:variant>
      <vt:variant>
        <vt:lpwstr>http://rip.trb.org/</vt:lpwstr>
      </vt:variant>
      <vt:variant>
        <vt:lpwstr/>
      </vt:variant>
      <vt:variant>
        <vt:i4>1638401</vt:i4>
      </vt:variant>
      <vt:variant>
        <vt:i4>207</vt:i4>
      </vt:variant>
      <vt:variant>
        <vt:i4>0</vt:i4>
      </vt:variant>
      <vt:variant>
        <vt:i4>5</vt:i4>
      </vt:variant>
      <vt:variant>
        <vt:lpwstr>http://trid.trb.org/</vt:lpwstr>
      </vt:variant>
      <vt:variant>
        <vt:lpwstr/>
      </vt:variant>
      <vt:variant>
        <vt:i4>1441799</vt:i4>
      </vt:variant>
      <vt:variant>
        <vt:i4>204</vt:i4>
      </vt:variant>
      <vt:variant>
        <vt:i4>0</vt:i4>
      </vt:variant>
      <vt:variant>
        <vt:i4>5</vt:i4>
      </vt:variant>
      <vt:variant>
        <vt:lpwstr>https://www.mytrb.org/--MyTRB</vt:lpwstr>
      </vt:variant>
      <vt:variant>
        <vt:lpwstr/>
      </vt:variant>
      <vt:variant>
        <vt:i4>3473534</vt:i4>
      </vt:variant>
      <vt:variant>
        <vt:i4>201</vt:i4>
      </vt:variant>
      <vt:variant>
        <vt:i4>0</vt:i4>
      </vt:variant>
      <vt:variant>
        <vt:i4>5</vt:i4>
      </vt:variant>
      <vt:variant>
        <vt:lpwstr>http://www.trb.org/</vt:lpwstr>
      </vt:variant>
      <vt:variant>
        <vt:lpwstr/>
      </vt:variant>
      <vt:variant>
        <vt:i4>1376344</vt:i4>
      </vt:variant>
      <vt:variant>
        <vt:i4>198</vt:i4>
      </vt:variant>
      <vt:variant>
        <vt:i4>0</vt:i4>
      </vt:variant>
      <vt:variant>
        <vt:i4>5</vt:i4>
      </vt:variant>
      <vt:variant>
        <vt:lpwstr>http://www.fhwa.dot.gov/</vt:lpwstr>
      </vt:variant>
      <vt:variant>
        <vt:lpwstr/>
      </vt:variant>
      <vt:variant>
        <vt:i4>1966140</vt:i4>
      </vt:variant>
      <vt:variant>
        <vt:i4>191</vt:i4>
      </vt:variant>
      <vt:variant>
        <vt:i4>0</vt:i4>
      </vt:variant>
      <vt:variant>
        <vt:i4>5</vt:i4>
      </vt:variant>
      <vt:variant>
        <vt:lpwstr/>
      </vt:variant>
      <vt:variant>
        <vt:lpwstr>_Toc523639942</vt:lpwstr>
      </vt:variant>
      <vt:variant>
        <vt:i4>1966140</vt:i4>
      </vt:variant>
      <vt:variant>
        <vt:i4>185</vt:i4>
      </vt:variant>
      <vt:variant>
        <vt:i4>0</vt:i4>
      </vt:variant>
      <vt:variant>
        <vt:i4>5</vt:i4>
      </vt:variant>
      <vt:variant>
        <vt:lpwstr/>
      </vt:variant>
      <vt:variant>
        <vt:lpwstr>_Toc523639941</vt:lpwstr>
      </vt:variant>
      <vt:variant>
        <vt:i4>1966140</vt:i4>
      </vt:variant>
      <vt:variant>
        <vt:i4>179</vt:i4>
      </vt:variant>
      <vt:variant>
        <vt:i4>0</vt:i4>
      </vt:variant>
      <vt:variant>
        <vt:i4>5</vt:i4>
      </vt:variant>
      <vt:variant>
        <vt:lpwstr/>
      </vt:variant>
      <vt:variant>
        <vt:lpwstr>_Toc523639940</vt:lpwstr>
      </vt:variant>
      <vt:variant>
        <vt:i4>1179697</vt:i4>
      </vt:variant>
      <vt:variant>
        <vt:i4>170</vt:i4>
      </vt:variant>
      <vt:variant>
        <vt:i4>0</vt:i4>
      </vt:variant>
      <vt:variant>
        <vt:i4>5</vt:i4>
      </vt:variant>
      <vt:variant>
        <vt:lpwstr/>
      </vt:variant>
      <vt:variant>
        <vt:lpwstr>_Toc523641303</vt:lpwstr>
      </vt:variant>
      <vt:variant>
        <vt:i4>1179697</vt:i4>
      </vt:variant>
      <vt:variant>
        <vt:i4>164</vt:i4>
      </vt:variant>
      <vt:variant>
        <vt:i4>0</vt:i4>
      </vt:variant>
      <vt:variant>
        <vt:i4>5</vt:i4>
      </vt:variant>
      <vt:variant>
        <vt:lpwstr/>
      </vt:variant>
      <vt:variant>
        <vt:lpwstr>_Toc523641302</vt:lpwstr>
      </vt:variant>
      <vt:variant>
        <vt:i4>1179697</vt:i4>
      </vt:variant>
      <vt:variant>
        <vt:i4>158</vt:i4>
      </vt:variant>
      <vt:variant>
        <vt:i4>0</vt:i4>
      </vt:variant>
      <vt:variant>
        <vt:i4>5</vt:i4>
      </vt:variant>
      <vt:variant>
        <vt:lpwstr/>
      </vt:variant>
      <vt:variant>
        <vt:lpwstr>_Toc523641301</vt:lpwstr>
      </vt:variant>
      <vt:variant>
        <vt:i4>1179697</vt:i4>
      </vt:variant>
      <vt:variant>
        <vt:i4>152</vt:i4>
      </vt:variant>
      <vt:variant>
        <vt:i4>0</vt:i4>
      </vt:variant>
      <vt:variant>
        <vt:i4>5</vt:i4>
      </vt:variant>
      <vt:variant>
        <vt:lpwstr/>
      </vt:variant>
      <vt:variant>
        <vt:lpwstr>_Toc523641300</vt:lpwstr>
      </vt:variant>
      <vt:variant>
        <vt:i4>1769520</vt:i4>
      </vt:variant>
      <vt:variant>
        <vt:i4>146</vt:i4>
      </vt:variant>
      <vt:variant>
        <vt:i4>0</vt:i4>
      </vt:variant>
      <vt:variant>
        <vt:i4>5</vt:i4>
      </vt:variant>
      <vt:variant>
        <vt:lpwstr/>
      </vt:variant>
      <vt:variant>
        <vt:lpwstr>_Toc523641299</vt:lpwstr>
      </vt:variant>
      <vt:variant>
        <vt:i4>1769520</vt:i4>
      </vt:variant>
      <vt:variant>
        <vt:i4>140</vt:i4>
      </vt:variant>
      <vt:variant>
        <vt:i4>0</vt:i4>
      </vt:variant>
      <vt:variant>
        <vt:i4>5</vt:i4>
      </vt:variant>
      <vt:variant>
        <vt:lpwstr/>
      </vt:variant>
      <vt:variant>
        <vt:lpwstr>_Toc523641298</vt:lpwstr>
      </vt:variant>
      <vt:variant>
        <vt:i4>1769520</vt:i4>
      </vt:variant>
      <vt:variant>
        <vt:i4>134</vt:i4>
      </vt:variant>
      <vt:variant>
        <vt:i4>0</vt:i4>
      </vt:variant>
      <vt:variant>
        <vt:i4>5</vt:i4>
      </vt:variant>
      <vt:variant>
        <vt:lpwstr/>
      </vt:variant>
      <vt:variant>
        <vt:lpwstr>_Toc523641297</vt:lpwstr>
      </vt:variant>
      <vt:variant>
        <vt:i4>1769520</vt:i4>
      </vt:variant>
      <vt:variant>
        <vt:i4>128</vt:i4>
      </vt:variant>
      <vt:variant>
        <vt:i4>0</vt:i4>
      </vt:variant>
      <vt:variant>
        <vt:i4>5</vt:i4>
      </vt:variant>
      <vt:variant>
        <vt:lpwstr/>
      </vt:variant>
      <vt:variant>
        <vt:lpwstr>_Toc523641296</vt:lpwstr>
      </vt:variant>
      <vt:variant>
        <vt:i4>1769520</vt:i4>
      </vt:variant>
      <vt:variant>
        <vt:i4>122</vt:i4>
      </vt:variant>
      <vt:variant>
        <vt:i4>0</vt:i4>
      </vt:variant>
      <vt:variant>
        <vt:i4>5</vt:i4>
      </vt:variant>
      <vt:variant>
        <vt:lpwstr/>
      </vt:variant>
      <vt:variant>
        <vt:lpwstr>_Toc523641295</vt:lpwstr>
      </vt:variant>
      <vt:variant>
        <vt:i4>1769520</vt:i4>
      </vt:variant>
      <vt:variant>
        <vt:i4>116</vt:i4>
      </vt:variant>
      <vt:variant>
        <vt:i4>0</vt:i4>
      </vt:variant>
      <vt:variant>
        <vt:i4>5</vt:i4>
      </vt:variant>
      <vt:variant>
        <vt:lpwstr/>
      </vt:variant>
      <vt:variant>
        <vt:lpwstr>_Toc523641294</vt:lpwstr>
      </vt:variant>
      <vt:variant>
        <vt:i4>1769520</vt:i4>
      </vt:variant>
      <vt:variant>
        <vt:i4>110</vt:i4>
      </vt:variant>
      <vt:variant>
        <vt:i4>0</vt:i4>
      </vt:variant>
      <vt:variant>
        <vt:i4>5</vt:i4>
      </vt:variant>
      <vt:variant>
        <vt:lpwstr/>
      </vt:variant>
      <vt:variant>
        <vt:lpwstr>_Toc523641293</vt:lpwstr>
      </vt:variant>
      <vt:variant>
        <vt:i4>1769520</vt:i4>
      </vt:variant>
      <vt:variant>
        <vt:i4>104</vt:i4>
      </vt:variant>
      <vt:variant>
        <vt:i4>0</vt:i4>
      </vt:variant>
      <vt:variant>
        <vt:i4>5</vt:i4>
      </vt:variant>
      <vt:variant>
        <vt:lpwstr/>
      </vt:variant>
      <vt:variant>
        <vt:lpwstr>_Toc523641292</vt:lpwstr>
      </vt:variant>
      <vt:variant>
        <vt:i4>1769520</vt:i4>
      </vt:variant>
      <vt:variant>
        <vt:i4>98</vt:i4>
      </vt:variant>
      <vt:variant>
        <vt:i4>0</vt:i4>
      </vt:variant>
      <vt:variant>
        <vt:i4>5</vt:i4>
      </vt:variant>
      <vt:variant>
        <vt:lpwstr/>
      </vt:variant>
      <vt:variant>
        <vt:lpwstr>_Toc523641291</vt:lpwstr>
      </vt:variant>
      <vt:variant>
        <vt:i4>1769520</vt:i4>
      </vt:variant>
      <vt:variant>
        <vt:i4>92</vt:i4>
      </vt:variant>
      <vt:variant>
        <vt:i4>0</vt:i4>
      </vt:variant>
      <vt:variant>
        <vt:i4>5</vt:i4>
      </vt:variant>
      <vt:variant>
        <vt:lpwstr/>
      </vt:variant>
      <vt:variant>
        <vt:lpwstr>_Toc523641290</vt:lpwstr>
      </vt:variant>
      <vt:variant>
        <vt:i4>1703984</vt:i4>
      </vt:variant>
      <vt:variant>
        <vt:i4>86</vt:i4>
      </vt:variant>
      <vt:variant>
        <vt:i4>0</vt:i4>
      </vt:variant>
      <vt:variant>
        <vt:i4>5</vt:i4>
      </vt:variant>
      <vt:variant>
        <vt:lpwstr/>
      </vt:variant>
      <vt:variant>
        <vt:lpwstr>_Toc523641289</vt:lpwstr>
      </vt:variant>
      <vt:variant>
        <vt:i4>1703984</vt:i4>
      </vt:variant>
      <vt:variant>
        <vt:i4>80</vt:i4>
      </vt:variant>
      <vt:variant>
        <vt:i4>0</vt:i4>
      </vt:variant>
      <vt:variant>
        <vt:i4>5</vt:i4>
      </vt:variant>
      <vt:variant>
        <vt:lpwstr/>
      </vt:variant>
      <vt:variant>
        <vt:lpwstr>_Toc523641288</vt:lpwstr>
      </vt:variant>
      <vt:variant>
        <vt:i4>1703984</vt:i4>
      </vt:variant>
      <vt:variant>
        <vt:i4>74</vt:i4>
      </vt:variant>
      <vt:variant>
        <vt:i4>0</vt:i4>
      </vt:variant>
      <vt:variant>
        <vt:i4>5</vt:i4>
      </vt:variant>
      <vt:variant>
        <vt:lpwstr/>
      </vt:variant>
      <vt:variant>
        <vt:lpwstr>_Toc523641287</vt:lpwstr>
      </vt:variant>
      <vt:variant>
        <vt:i4>1703984</vt:i4>
      </vt:variant>
      <vt:variant>
        <vt:i4>68</vt:i4>
      </vt:variant>
      <vt:variant>
        <vt:i4>0</vt:i4>
      </vt:variant>
      <vt:variant>
        <vt:i4>5</vt:i4>
      </vt:variant>
      <vt:variant>
        <vt:lpwstr/>
      </vt:variant>
      <vt:variant>
        <vt:lpwstr>_Toc523641286</vt:lpwstr>
      </vt:variant>
      <vt:variant>
        <vt:i4>1703984</vt:i4>
      </vt:variant>
      <vt:variant>
        <vt:i4>62</vt:i4>
      </vt:variant>
      <vt:variant>
        <vt:i4>0</vt:i4>
      </vt:variant>
      <vt:variant>
        <vt:i4>5</vt:i4>
      </vt:variant>
      <vt:variant>
        <vt:lpwstr/>
      </vt:variant>
      <vt:variant>
        <vt:lpwstr>_Toc523641285</vt:lpwstr>
      </vt:variant>
      <vt:variant>
        <vt:i4>1703984</vt:i4>
      </vt:variant>
      <vt:variant>
        <vt:i4>56</vt:i4>
      </vt:variant>
      <vt:variant>
        <vt:i4>0</vt:i4>
      </vt:variant>
      <vt:variant>
        <vt:i4>5</vt:i4>
      </vt:variant>
      <vt:variant>
        <vt:lpwstr/>
      </vt:variant>
      <vt:variant>
        <vt:lpwstr>_Toc523641284</vt:lpwstr>
      </vt:variant>
      <vt:variant>
        <vt:i4>1703984</vt:i4>
      </vt:variant>
      <vt:variant>
        <vt:i4>50</vt:i4>
      </vt:variant>
      <vt:variant>
        <vt:i4>0</vt:i4>
      </vt:variant>
      <vt:variant>
        <vt:i4>5</vt:i4>
      </vt:variant>
      <vt:variant>
        <vt:lpwstr/>
      </vt:variant>
      <vt:variant>
        <vt:lpwstr>_Toc523641283</vt:lpwstr>
      </vt:variant>
      <vt:variant>
        <vt:i4>1703984</vt:i4>
      </vt:variant>
      <vt:variant>
        <vt:i4>44</vt:i4>
      </vt:variant>
      <vt:variant>
        <vt:i4>0</vt:i4>
      </vt:variant>
      <vt:variant>
        <vt:i4>5</vt:i4>
      </vt:variant>
      <vt:variant>
        <vt:lpwstr/>
      </vt:variant>
      <vt:variant>
        <vt:lpwstr>_Toc523641282</vt:lpwstr>
      </vt:variant>
      <vt:variant>
        <vt:i4>1703984</vt:i4>
      </vt:variant>
      <vt:variant>
        <vt:i4>38</vt:i4>
      </vt:variant>
      <vt:variant>
        <vt:i4>0</vt:i4>
      </vt:variant>
      <vt:variant>
        <vt:i4>5</vt:i4>
      </vt:variant>
      <vt:variant>
        <vt:lpwstr/>
      </vt:variant>
      <vt:variant>
        <vt:lpwstr>_Toc523641281</vt:lpwstr>
      </vt:variant>
      <vt:variant>
        <vt:i4>1703984</vt:i4>
      </vt:variant>
      <vt:variant>
        <vt:i4>32</vt:i4>
      </vt:variant>
      <vt:variant>
        <vt:i4>0</vt:i4>
      </vt:variant>
      <vt:variant>
        <vt:i4>5</vt:i4>
      </vt:variant>
      <vt:variant>
        <vt:lpwstr/>
      </vt:variant>
      <vt:variant>
        <vt:lpwstr>_Toc523641280</vt:lpwstr>
      </vt:variant>
      <vt:variant>
        <vt:i4>1376304</vt:i4>
      </vt:variant>
      <vt:variant>
        <vt:i4>26</vt:i4>
      </vt:variant>
      <vt:variant>
        <vt:i4>0</vt:i4>
      </vt:variant>
      <vt:variant>
        <vt:i4>5</vt:i4>
      </vt:variant>
      <vt:variant>
        <vt:lpwstr/>
      </vt:variant>
      <vt:variant>
        <vt:lpwstr>_Toc523641279</vt:lpwstr>
      </vt:variant>
      <vt:variant>
        <vt:i4>1376304</vt:i4>
      </vt:variant>
      <vt:variant>
        <vt:i4>20</vt:i4>
      </vt:variant>
      <vt:variant>
        <vt:i4>0</vt:i4>
      </vt:variant>
      <vt:variant>
        <vt:i4>5</vt:i4>
      </vt:variant>
      <vt:variant>
        <vt:lpwstr/>
      </vt:variant>
      <vt:variant>
        <vt:lpwstr>_Toc523641278</vt:lpwstr>
      </vt:variant>
      <vt:variant>
        <vt:i4>1376304</vt:i4>
      </vt:variant>
      <vt:variant>
        <vt:i4>14</vt:i4>
      </vt:variant>
      <vt:variant>
        <vt:i4>0</vt:i4>
      </vt:variant>
      <vt:variant>
        <vt:i4>5</vt:i4>
      </vt:variant>
      <vt:variant>
        <vt:lpwstr/>
      </vt:variant>
      <vt:variant>
        <vt:lpwstr>_Toc523641277</vt:lpwstr>
      </vt:variant>
      <vt:variant>
        <vt:i4>1376304</vt:i4>
      </vt:variant>
      <vt:variant>
        <vt:i4>8</vt:i4>
      </vt:variant>
      <vt:variant>
        <vt:i4>0</vt:i4>
      </vt:variant>
      <vt:variant>
        <vt:i4>5</vt:i4>
      </vt:variant>
      <vt:variant>
        <vt:lpwstr/>
      </vt:variant>
      <vt:variant>
        <vt:lpwstr>_Toc523641276</vt:lpwstr>
      </vt:variant>
      <vt:variant>
        <vt:i4>1376304</vt:i4>
      </vt:variant>
      <vt:variant>
        <vt:i4>2</vt:i4>
      </vt:variant>
      <vt:variant>
        <vt:i4>0</vt:i4>
      </vt:variant>
      <vt:variant>
        <vt:i4>5</vt:i4>
      </vt:variant>
      <vt:variant>
        <vt:lpwstr/>
      </vt:variant>
      <vt:variant>
        <vt:lpwstr>_Toc523641275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Smith, Cindy</cp:lastModifiedBy>
  <cp:revision>5</cp:revision>
  <cp:lastPrinted>2018-08-22T21:04:00Z</cp:lastPrinted>
  <dcterms:created xsi:type="dcterms:W3CDTF">2019-10-22T13:42:00Z</dcterms:created>
  <dcterms:modified xsi:type="dcterms:W3CDTF">2020-05-21T20:28:00Z</dcterms:modified>
</cp:coreProperties>
</file>