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7B2" w:rsidRDefault="0009021C" w:rsidP="00BB5F04">
      <w:pPr>
        <w:spacing w:before="9" w:after="0" w:line="200" w:lineRule="exact"/>
        <w:ind w:left="720" w:firstLine="720"/>
        <w:rPr>
          <w:rFonts w:ascii="Arial" w:eastAsia="Arial" w:hAnsi="Arial" w:cs="Arial"/>
          <w:b/>
          <w:bCs/>
          <w:spacing w:val="1"/>
          <w:sz w:val="20"/>
          <w:szCs w:val="20"/>
        </w:rPr>
      </w:pPr>
      <w:r>
        <w:rPr>
          <w:rFonts w:ascii="Arial" w:eastAsia="Arial" w:hAnsi="Arial" w:cs="Arial"/>
          <w:b/>
          <w:bCs/>
          <w:spacing w:val="1"/>
          <w:sz w:val="20"/>
          <w:szCs w:val="20"/>
        </w:rPr>
        <w:tab/>
      </w:r>
      <w:r>
        <w:rPr>
          <w:rFonts w:ascii="Arial" w:eastAsia="Arial" w:hAnsi="Arial" w:cs="Arial"/>
          <w:b/>
          <w:bCs/>
          <w:spacing w:val="1"/>
          <w:sz w:val="20"/>
          <w:szCs w:val="20"/>
        </w:rPr>
        <w:tab/>
      </w:r>
      <w:r>
        <w:rPr>
          <w:rFonts w:ascii="Arial" w:eastAsia="Arial" w:hAnsi="Arial" w:cs="Arial"/>
          <w:b/>
          <w:bCs/>
          <w:spacing w:val="1"/>
          <w:sz w:val="20"/>
          <w:szCs w:val="20"/>
        </w:rPr>
        <w:tab/>
      </w:r>
      <w:r>
        <w:rPr>
          <w:rFonts w:ascii="Arial" w:eastAsia="Arial" w:hAnsi="Arial" w:cs="Arial"/>
          <w:b/>
          <w:bCs/>
          <w:spacing w:val="1"/>
          <w:sz w:val="20"/>
          <w:szCs w:val="20"/>
        </w:rPr>
        <w:tab/>
      </w:r>
      <w:r>
        <w:rPr>
          <w:rFonts w:ascii="Arial" w:eastAsia="Arial" w:hAnsi="Arial" w:cs="Arial"/>
          <w:b/>
          <w:bCs/>
          <w:spacing w:val="1"/>
          <w:sz w:val="20"/>
          <w:szCs w:val="20"/>
        </w:rPr>
        <w:tab/>
      </w:r>
      <w:r>
        <w:rPr>
          <w:rFonts w:ascii="Arial" w:eastAsia="Arial" w:hAnsi="Arial" w:cs="Arial"/>
          <w:b/>
          <w:bCs/>
          <w:spacing w:val="1"/>
          <w:sz w:val="20"/>
          <w:szCs w:val="20"/>
        </w:rPr>
        <w:tab/>
      </w:r>
      <w:r>
        <w:rPr>
          <w:rFonts w:ascii="Arial" w:eastAsia="Arial" w:hAnsi="Arial" w:cs="Arial"/>
          <w:b/>
          <w:bCs/>
          <w:spacing w:val="1"/>
          <w:sz w:val="20"/>
          <w:szCs w:val="20"/>
        </w:rPr>
        <w:tab/>
      </w:r>
      <w:r>
        <w:rPr>
          <w:rFonts w:ascii="Arial" w:eastAsia="Arial" w:hAnsi="Arial" w:cs="Arial"/>
          <w:b/>
          <w:bCs/>
          <w:spacing w:val="1"/>
          <w:sz w:val="20"/>
          <w:szCs w:val="20"/>
        </w:rPr>
        <w:tab/>
      </w:r>
      <w:r>
        <w:rPr>
          <w:rFonts w:ascii="Arial" w:eastAsia="Arial" w:hAnsi="Arial" w:cs="Arial"/>
          <w:b/>
          <w:bCs/>
          <w:spacing w:val="1"/>
          <w:sz w:val="20"/>
          <w:szCs w:val="20"/>
        </w:rPr>
        <w:tab/>
        <w:t>April 2021</w:t>
      </w:r>
      <w:bookmarkStart w:id="0" w:name="_GoBack"/>
      <w:bookmarkEnd w:id="0"/>
    </w:p>
    <w:p w:rsidR="004E57B2" w:rsidRDefault="004E57B2" w:rsidP="00BB5F04">
      <w:pPr>
        <w:spacing w:before="9" w:after="0" w:line="200" w:lineRule="exact"/>
        <w:ind w:left="720" w:firstLine="720"/>
        <w:rPr>
          <w:rFonts w:ascii="Arial" w:eastAsia="Arial" w:hAnsi="Arial" w:cs="Arial"/>
          <w:b/>
          <w:bCs/>
          <w:spacing w:val="1"/>
          <w:sz w:val="20"/>
          <w:szCs w:val="20"/>
        </w:rPr>
      </w:pPr>
    </w:p>
    <w:p w:rsidR="00821BEA" w:rsidRPr="00B220A2" w:rsidRDefault="00806D56" w:rsidP="00BB5F04">
      <w:pPr>
        <w:spacing w:before="9" w:after="0" w:line="200" w:lineRule="exact"/>
        <w:ind w:left="720" w:firstLine="720"/>
        <w:rPr>
          <w:rFonts w:ascii="Arial" w:hAnsi="Arial" w:cs="Arial"/>
          <w:sz w:val="20"/>
          <w:szCs w:val="20"/>
        </w:rPr>
      </w:pPr>
      <w:r>
        <w:rPr>
          <w:rFonts w:ascii="Arial" w:eastAsia="Arial" w:hAnsi="Arial" w:cs="Arial"/>
          <w:b/>
          <w:bCs/>
          <w:spacing w:val="1"/>
          <w:sz w:val="20"/>
          <w:szCs w:val="20"/>
        </w:rPr>
        <w:t>ROW</w:t>
      </w:r>
      <w:r w:rsidR="003E3A7E" w:rsidRPr="00B220A2">
        <w:rPr>
          <w:rFonts w:ascii="Arial" w:eastAsia="Arial" w:hAnsi="Arial" w:cs="Arial"/>
          <w:b/>
          <w:bCs/>
          <w:spacing w:val="1"/>
          <w:sz w:val="20"/>
          <w:szCs w:val="20"/>
        </w:rPr>
        <w:t>-</w:t>
      </w:r>
      <w:r w:rsidR="00527FAE" w:rsidRPr="00B220A2">
        <w:rPr>
          <w:rFonts w:ascii="Arial" w:eastAsia="Arial" w:hAnsi="Arial" w:cs="Arial"/>
          <w:b/>
          <w:bCs/>
          <w:sz w:val="20"/>
          <w:szCs w:val="20"/>
        </w:rPr>
        <w:t>12</w:t>
      </w:r>
      <w:r w:rsidR="003E3A7E" w:rsidRPr="00B220A2">
        <w:rPr>
          <w:rFonts w:ascii="Arial" w:eastAsia="Arial" w:hAnsi="Arial" w:cs="Arial"/>
          <w:b/>
          <w:bCs/>
          <w:spacing w:val="1"/>
          <w:sz w:val="20"/>
          <w:szCs w:val="20"/>
        </w:rPr>
        <w:t>-</w:t>
      </w:r>
      <w:r w:rsidR="003E3A7E" w:rsidRPr="00B220A2">
        <w:rPr>
          <w:rFonts w:ascii="Arial" w:eastAsia="Arial" w:hAnsi="Arial" w:cs="Arial"/>
          <w:b/>
          <w:bCs/>
          <w:sz w:val="20"/>
          <w:szCs w:val="20"/>
        </w:rPr>
        <w:t>0</w:t>
      </w:r>
      <w:r w:rsidR="00527FAE" w:rsidRPr="00B220A2">
        <w:rPr>
          <w:rFonts w:ascii="Arial" w:eastAsia="Arial" w:hAnsi="Arial" w:cs="Arial"/>
          <w:b/>
          <w:bCs/>
          <w:sz w:val="20"/>
          <w:szCs w:val="20"/>
        </w:rPr>
        <w:t>2</w:t>
      </w:r>
      <w:r w:rsidR="003E3A7E" w:rsidRPr="00B220A2">
        <w:rPr>
          <w:rFonts w:ascii="Arial" w:eastAsia="Arial" w:hAnsi="Arial" w:cs="Arial"/>
          <w:b/>
          <w:bCs/>
          <w:spacing w:val="1"/>
          <w:sz w:val="20"/>
          <w:szCs w:val="20"/>
        </w:rPr>
        <w:t>-</w:t>
      </w:r>
      <w:r w:rsidR="003E3A7E" w:rsidRPr="00B220A2">
        <w:rPr>
          <w:rFonts w:ascii="Arial" w:eastAsia="Arial" w:hAnsi="Arial" w:cs="Arial"/>
          <w:b/>
          <w:bCs/>
          <w:sz w:val="20"/>
          <w:szCs w:val="20"/>
        </w:rPr>
        <w:t>00</w:t>
      </w:r>
      <w:r w:rsidR="003E3A7E" w:rsidRPr="00B220A2">
        <w:rPr>
          <w:rFonts w:ascii="Arial" w:eastAsia="Arial" w:hAnsi="Arial" w:cs="Arial"/>
          <w:b/>
          <w:bCs/>
          <w:spacing w:val="1"/>
          <w:sz w:val="20"/>
          <w:szCs w:val="20"/>
        </w:rPr>
        <w:t>-</w:t>
      </w:r>
      <w:r w:rsidR="003E3A7E" w:rsidRPr="00B220A2">
        <w:rPr>
          <w:rFonts w:ascii="Arial" w:eastAsia="Arial" w:hAnsi="Arial" w:cs="Arial"/>
          <w:b/>
          <w:bCs/>
          <w:sz w:val="20"/>
          <w:szCs w:val="20"/>
        </w:rPr>
        <w:t>000</w:t>
      </w:r>
      <w:r w:rsidR="003E3A7E" w:rsidRPr="00B220A2">
        <w:rPr>
          <w:rFonts w:ascii="Arial" w:hAnsi="Arial" w:cs="Arial"/>
          <w:sz w:val="20"/>
          <w:szCs w:val="20"/>
        </w:rPr>
        <w:t xml:space="preserve"> </w:t>
      </w:r>
      <w:r w:rsidR="00872C4E" w:rsidRPr="00B220A2">
        <w:rPr>
          <w:rFonts w:ascii="Arial" w:eastAsia="Arial" w:hAnsi="Arial" w:cs="Arial"/>
          <w:b/>
          <w:bCs/>
          <w:spacing w:val="-1"/>
          <w:sz w:val="20"/>
          <w:szCs w:val="20"/>
        </w:rPr>
        <w:t>Excess</w:t>
      </w:r>
      <w:r w:rsidR="00F15F66" w:rsidRPr="00B220A2">
        <w:rPr>
          <w:rFonts w:ascii="Arial" w:eastAsia="Arial" w:hAnsi="Arial" w:cs="Arial"/>
          <w:b/>
          <w:bCs/>
          <w:spacing w:val="-7"/>
          <w:sz w:val="20"/>
          <w:szCs w:val="20"/>
        </w:rPr>
        <w:t xml:space="preserve"> </w:t>
      </w:r>
      <w:r w:rsidR="00F15F66" w:rsidRPr="00B220A2">
        <w:rPr>
          <w:rFonts w:ascii="Arial" w:eastAsia="Arial" w:hAnsi="Arial" w:cs="Arial"/>
          <w:b/>
          <w:bCs/>
          <w:sz w:val="20"/>
          <w:szCs w:val="20"/>
        </w:rPr>
        <w:t>Rig</w:t>
      </w:r>
      <w:r w:rsidR="00F15F66" w:rsidRPr="00B220A2">
        <w:rPr>
          <w:rFonts w:ascii="Arial" w:eastAsia="Arial" w:hAnsi="Arial" w:cs="Arial"/>
          <w:b/>
          <w:bCs/>
          <w:spacing w:val="1"/>
          <w:sz w:val="20"/>
          <w:szCs w:val="20"/>
        </w:rPr>
        <w:t>h</w:t>
      </w:r>
      <w:r w:rsidR="00F15F66" w:rsidRPr="00B220A2">
        <w:rPr>
          <w:rFonts w:ascii="Arial" w:eastAsia="Arial" w:hAnsi="Arial" w:cs="Arial"/>
          <w:b/>
          <w:bCs/>
          <w:sz w:val="20"/>
          <w:szCs w:val="20"/>
        </w:rPr>
        <w:t>t</w:t>
      </w:r>
      <w:r w:rsidR="00F15F66" w:rsidRPr="00B220A2">
        <w:rPr>
          <w:rFonts w:ascii="Arial" w:eastAsia="Arial" w:hAnsi="Arial" w:cs="Arial"/>
          <w:b/>
          <w:bCs/>
          <w:spacing w:val="-2"/>
          <w:sz w:val="20"/>
          <w:szCs w:val="20"/>
        </w:rPr>
        <w:t xml:space="preserve"> </w:t>
      </w:r>
      <w:r w:rsidR="00F15F66" w:rsidRPr="00B220A2">
        <w:rPr>
          <w:rFonts w:ascii="Arial" w:eastAsia="Arial" w:hAnsi="Arial" w:cs="Arial"/>
          <w:b/>
          <w:bCs/>
          <w:sz w:val="20"/>
          <w:szCs w:val="20"/>
        </w:rPr>
        <w:t>of</w:t>
      </w:r>
      <w:r w:rsidR="00F15F66" w:rsidRPr="00B220A2">
        <w:rPr>
          <w:rFonts w:ascii="Arial" w:eastAsia="Arial" w:hAnsi="Arial" w:cs="Arial"/>
          <w:b/>
          <w:bCs/>
          <w:spacing w:val="-1"/>
          <w:sz w:val="20"/>
          <w:szCs w:val="20"/>
        </w:rPr>
        <w:t xml:space="preserve"> </w:t>
      </w:r>
      <w:r w:rsidR="00F15F66" w:rsidRPr="00B220A2">
        <w:rPr>
          <w:rFonts w:ascii="Arial" w:eastAsia="Arial" w:hAnsi="Arial" w:cs="Arial"/>
          <w:b/>
          <w:bCs/>
          <w:spacing w:val="1"/>
          <w:sz w:val="20"/>
          <w:szCs w:val="20"/>
        </w:rPr>
        <w:t>W</w:t>
      </w:r>
      <w:r w:rsidR="00F15F66" w:rsidRPr="00B220A2">
        <w:rPr>
          <w:rFonts w:ascii="Arial" w:eastAsia="Arial" w:hAnsi="Arial" w:cs="Arial"/>
          <w:b/>
          <w:bCs/>
          <w:sz w:val="20"/>
          <w:szCs w:val="20"/>
        </w:rPr>
        <w:t>ay</w:t>
      </w:r>
      <w:r w:rsidR="00F15F66" w:rsidRPr="00B220A2">
        <w:rPr>
          <w:rFonts w:ascii="Arial" w:eastAsia="Arial" w:hAnsi="Arial" w:cs="Arial"/>
          <w:b/>
          <w:bCs/>
          <w:spacing w:val="-5"/>
          <w:sz w:val="20"/>
          <w:szCs w:val="20"/>
        </w:rPr>
        <w:t xml:space="preserve"> </w:t>
      </w:r>
      <w:r w:rsidR="00F15F66" w:rsidRPr="00B220A2">
        <w:rPr>
          <w:rFonts w:ascii="Arial" w:eastAsia="Arial" w:hAnsi="Arial" w:cs="Arial"/>
          <w:b/>
          <w:bCs/>
          <w:sz w:val="20"/>
          <w:szCs w:val="20"/>
        </w:rPr>
        <w:t>and</w:t>
      </w:r>
      <w:r w:rsidR="00F15F66" w:rsidRPr="00B220A2">
        <w:rPr>
          <w:rFonts w:ascii="Arial" w:eastAsia="Arial" w:hAnsi="Arial" w:cs="Arial"/>
          <w:b/>
          <w:bCs/>
          <w:spacing w:val="-3"/>
          <w:sz w:val="20"/>
          <w:szCs w:val="20"/>
        </w:rPr>
        <w:t xml:space="preserve"> </w:t>
      </w:r>
      <w:r w:rsidR="00F15F66" w:rsidRPr="00B220A2">
        <w:rPr>
          <w:rFonts w:ascii="Arial" w:eastAsia="Arial" w:hAnsi="Arial" w:cs="Arial"/>
          <w:b/>
          <w:bCs/>
          <w:sz w:val="20"/>
          <w:szCs w:val="20"/>
        </w:rPr>
        <w:t>Un</w:t>
      </w:r>
      <w:r w:rsidR="00F15F66" w:rsidRPr="00B220A2">
        <w:rPr>
          <w:rFonts w:ascii="Arial" w:eastAsia="Arial" w:hAnsi="Arial" w:cs="Arial"/>
          <w:b/>
          <w:bCs/>
          <w:spacing w:val="2"/>
          <w:sz w:val="20"/>
          <w:szCs w:val="20"/>
        </w:rPr>
        <w:t>e</w:t>
      </w:r>
      <w:r w:rsidR="00F15F66" w:rsidRPr="00B220A2">
        <w:rPr>
          <w:rFonts w:ascii="Arial" w:eastAsia="Arial" w:hAnsi="Arial" w:cs="Arial"/>
          <w:b/>
          <w:bCs/>
          <w:sz w:val="20"/>
          <w:szCs w:val="20"/>
        </w:rPr>
        <w:t>co</w:t>
      </w:r>
      <w:r w:rsidR="00F15F66" w:rsidRPr="00B220A2">
        <w:rPr>
          <w:rFonts w:ascii="Arial" w:eastAsia="Arial" w:hAnsi="Arial" w:cs="Arial"/>
          <w:b/>
          <w:bCs/>
          <w:spacing w:val="1"/>
          <w:sz w:val="20"/>
          <w:szCs w:val="20"/>
        </w:rPr>
        <w:t>n</w:t>
      </w:r>
      <w:r w:rsidR="00F15F66" w:rsidRPr="00B220A2">
        <w:rPr>
          <w:rFonts w:ascii="Arial" w:eastAsia="Arial" w:hAnsi="Arial" w:cs="Arial"/>
          <w:b/>
          <w:bCs/>
          <w:sz w:val="20"/>
          <w:szCs w:val="20"/>
        </w:rPr>
        <w:t>omic</w:t>
      </w:r>
      <w:r w:rsidR="00F15F66" w:rsidRPr="00B220A2">
        <w:rPr>
          <w:rFonts w:ascii="Arial" w:eastAsia="Arial" w:hAnsi="Arial" w:cs="Arial"/>
          <w:b/>
          <w:bCs/>
          <w:spacing w:val="-10"/>
          <w:sz w:val="20"/>
          <w:szCs w:val="20"/>
        </w:rPr>
        <w:t xml:space="preserve"> </w:t>
      </w:r>
      <w:r w:rsidR="00F15F66" w:rsidRPr="00B220A2">
        <w:rPr>
          <w:rFonts w:ascii="Arial" w:eastAsia="Arial" w:hAnsi="Arial" w:cs="Arial"/>
          <w:b/>
          <w:bCs/>
          <w:sz w:val="20"/>
          <w:szCs w:val="20"/>
        </w:rPr>
        <w:t>Rem</w:t>
      </w:r>
      <w:r w:rsidR="00F15F66" w:rsidRPr="00B220A2">
        <w:rPr>
          <w:rFonts w:ascii="Arial" w:eastAsia="Arial" w:hAnsi="Arial" w:cs="Arial"/>
          <w:b/>
          <w:bCs/>
          <w:spacing w:val="1"/>
          <w:sz w:val="20"/>
          <w:szCs w:val="20"/>
        </w:rPr>
        <w:t>n</w:t>
      </w:r>
      <w:r w:rsidR="00F15F66" w:rsidRPr="00B220A2">
        <w:rPr>
          <w:rFonts w:ascii="Arial" w:eastAsia="Arial" w:hAnsi="Arial" w:cs="Arial"/>
          <w:b/>
          <w:bCs/>
          <w:sz w:val="20"/>
          <w:szCs w:val="20"/>
        </w:rPr>
        <w:t>ant</w:t>
      </w:r>
      <w:r w:rsidR="00F15F66" w:rsidRPr="00B220A2">
        <w:rPr>
          <w:rFonts w:ascii="Arial" w:eastAsia="Arial" w:hAnsi="Arial" w:cs="Arial"/>
          <w:b/>
          <w:bCs/>
          <w:spacing w:val="-8"/>
          <w:sz w:val="20"/>
          <w:szCs w:val="20"/>
        </w:rPr>
        <w:t xml:space="preserve"> </w:t>
      </w:r>
      <w:r w:rsidR="00F15F66" w:rsidRPr="00B220A2">
        <w:rPr>
          <w:rFonts w:ascii="Arial" w:eastAsia="Arial" w:hAnsi="Arial" w:cs="Arial"/>
          <w:b/>
          <w:bCs/>
          <w:spacing w:val="1"/>
          <w:sz w:val="20"/>
          <w:szCs w:val="20"/>
        </w:rPr>
        <w:t>P</w:t>
      </w:r>
      <w:r w:rsidR="00F15F66" w:rsidRPr="00B220A2">
        <w:rPr>
          <w:rFonts w:ascii="Arial" w:eastAsia="Arial" w:hAnsi="Arial" w:cs="Arial"/>
          <w:b/>
          <w:bCs/>
          <w:spacing w:val="-1"/>
          <w:sz w:val="20"/>
          <w:szCs w:val="20"/>
        </w:rPr>
        <w:t>r</w:t>
      </w:r>
      <w:r w:rsidR="00F15F66" w:rsidRPr="00B220A2">
        <w:rPr>
          <w:rFonts w:ascii="Arial" w:eastAsia="Arial" w:hAnsi="Arial" w:cs="Arial"/>
          <w:b/>
          <w:bCs/>
          <w:sz w:val="20"/>
          <w:szCs w:val="20"/>
        </w:rPr>
        <w:t>ope</w:t>
      </w:r>
      <w:r w:rsidR="00F15F66" w:rsidRPr="00B220A2">
        <w:rPr>
          <w:rFonts w:ascii="Arial" w:eastAsia="Arial" w:hAnsi="Arial" w:cs="Arial"/>
          <w:b/>
          <w:bCs/>
          <w:spacing w:val="-1"/>
          <w:sz w:val="20"/>
          <w:szCs w:val="20"/>
        </w:rPr>
        <w:t>r</w:t>
      </w:r>
      <w:r w:rsidR="00F15F66" w:rsidRPr="00B220A2">
        <w:rPr>
          <w:rFonts w:ascii="Arial" w:eastAsia="Arial" w:hAnsi="Arial" w:cs="Arial"/>
          <w:b/>
          <w:bCs/>
          <w:spacing w:val="3"/>
          <w:sz w:val="20"/>
          <w:szCs w:val="20"/>
        </w:rPr>
        <w:t>t</w:t>
      </w:r>
      <w:r w:rsidR="00F15F66" w:rsidRPr="00B220A2">
        <w:rPr>
          <w:rFonts w:ascii="Arial" w:eastAsia="Arial" w:hAnsi="Arial" w:cs="Arial"/>
          <w:b/>
          <w:bCs/>
          <w:sz w:val="20"/>
          <w:szCs w:val="20"/>
        </w:rPr>
        <w:t>y</w:t>
      </w:r>
    </w:p>
    <w:p w:rsidR="00821BEA" w:rsidRPr="00B220A2" w:rsidRDefault="00821BEA">
      <w:pPr>
        <w:spacing w:before="11" w:after="0" w:line="220" w:lineRule="exact"/>
        <w:rPr>
          <w:rFonts w:ascii="Arial" w:hAnsi="Arial" w:cs="Arial"/>
          <w:sz w:val="20"/>
          <w:szCs w:val="20"/>
        </w:rPr>
      </w:pPr>
    </w:p>
    <w:p w:rsidR="007B6E37" w:rsidRPr="00B220A2" w:rsidRDefault="00C60AF2" w:rsidP="003E3A7E">
      <w:pPr>
        <w:spacing w:before="34" w:after="0" w:line="239" w:lineRule="auto"/>
        <w:ind w:right="529"/>
        <w:jc w:val="both"/>
        <w:rPr>
          <w:rFonts w:ascii="Arial" w:eastAsia="Arial" w:hAnsi="Arial" w:cs="Arial"/>
          <w:spacing w:val="3"/>
          <w:sz w:val="20"/>
          <w:szCs w:val="20"/>
        </w:rPr>
      </w:pPr>
      <w:r w:rsidRPr="00B220A2">
        <w:rPr>
          <w:rFonts w:ascii="Arial" w:eastAsia="Arial" w:hAnsi="Arial" w:cs="Arial"/>
          <w:spacing w:val="3"/>
          <w:sz w:val="20"/>
          <w:szCs w:val="20"/>
        </w:rPr>
        <w:t>Disposal of e</w:t>
      </w:r>
      <w:r w:rsidR="007B6E37" w:rsidRPr="00B220A2">
        <w:rPr>
          <w:rFonts w:ascii="Arial" w:eastAsia="Arial" w:hAnsi="Arial" w:cs="Arial"/>
          <w:spacing w:val="3"/>
          <w:sz w:val="20"/>
          <w:szCs w:val="20"/>
        </w:rPr>
        <w:t xml:space="preserve">xcess right of way and uneconomic remnant </w:t>
      </w:r>
      <w:r w:rsidR="00AB00DB" w:rsidRPr="00B220A2">
        <w:rPr>
          <w:rFonts w:ascii="Arial" w:eastAsia="Arial" w:hAnsi="Arial" w:cs="Arial"/>
          <w:spacing w:val="3"/>
          <w:sz w:val="20"/>
          <w:szCs w:val="20"/>
        </w:rPr>
        <w:t>properties</w:t>
      </w:r>
      <w:r w:rsidR="007B6E37" w:rsidRPr="00B220A2">
        <w:rPr>
          <w:rFonts w:ascii="Arial" w:eastAsia="Arial" w:hAnsi="Arial" w:cs="Arial"/>
          <w:spacing w:val="3"/>
          <w:sz w:val="20"/>
          <w:szCs w:val="20"/>
        </w:rPr>
        <w:t xml:space="preserve"> </w:t>
      </w:r>
      <w:r w:rsidRPr="00B220A2">
        <w:rPr>
          <w:rFonts w:ascii="Arial" w:eastAsia="Arial" w:hAnsi="Arial" w:cs="Arial"/>
          <w:spacing w:val="3"/>
          <w:sz w:val="20"/>
          <w:szCs w:val="20"/>
        </w:rPr>
        <w:t>is coordinated</w:t>
      </w:r>
      <w:r w:rsidR="007B6E37" w:rsidRPr="00B220A2">
        <w:rPr>
          <w:rFonts w:ascii="Arial" w:eastAsia="Arial" w:hAnsi="Arial" w:cs="Arial"/>
          <w:spacing w:val="3"/>
          <w:sz w:val="20"/>
          <w:szCs w:val="20"/>
        </w:rPr>
        <w:t xml:space="preserve"> by </w:t>
      </w:r>
      <w:r w:rsidR="0090029B">
        <w:rPr>
          <w:rFonts w:ascii="Arial" w:eastAsia="Arial" w:hAnsi="Arial" w:cs="Arial"/>
          <w:spacing w:val="3"/>
          <w:sz w:val="20"/>
          <w:szCs w:val="20"/>
        </w:rPr>
        <w:t xml:space="preserve">ROW </w:t>
      </w:r>
      <w:r w:rsidR="009C1ABE" w:rsidRPr="00B220A2">
        <w:rPr>
          <w:rFonts w:ascii="Arial" w:eastAsia="Arial" w:hAnsi="Arial" w:cs="Arial"/>
          <w:spacing w:val="3"/>
          <w:sz w:val="20"/>
          <w:szCs w:val="20"/>
        </w:rPr>
        <w:t>(</w:t>
      </w:r>
      <w:r w:rsidR="0090029B">
        <w:rPr>
          <w:rFonts w:ascii="Arial" w:eastAsia="Arial" w:hAnsi="Arial" w:cs="Arial"/>
          <w:spacing w:val="3"/>
          <w:sz w:val="20"/>
          <w:szCs w:val="20"/>
        </w:rPr>
        <w:t>Right of Way</w:t>
      </w:r>
      <w:r w:rsidR="007B6E37" w:rsidRPr="00B220A2">
        <w:rPr>
          <w:rFonts w:ascii="Arial" w:eastAsia="Arial" w:hAnsi="Arial" w:cs="Arial"/>
          <w:spacing w:val="3"/>
          <w:sz w:val="20"/>
          <w:szCs w:val="20"/>
        </w:rPr>
        <w:t xml:space="preserve"> Division</w:t>
      </w:r>
      <w:r w:rsidR="009C1ABE" w:rsidRPr="00B220A2">
        <w:rPr>
          <w:rFonts w:ascii="Arial" w:eastAsia="Arial" w:hAnsi="Arial" w:cs="Arial"/>
          <w:spacing w:val="3"/>
          <w:sz w:val="20"/>
          <w:szCs w:val="20"/>
        </w:rPr>
        <w:t>)</w:t>
      </w:r>
      <w:r w:rsidRPr="00B220A2">
        <w:rPr>
          <w:rFonts w:ascii="Arial" w:eastAsia="Arial" w:hAnsi="Arial" w:cs="Arial"/>
          <w:spacing w:val="3"/>
          <w:sz w:val="20"/>
          <w:szCs w:val="20"/>
        </w:rPr>
        <w:t xml:space="preserve">; and is </w:t>
      </w:r>
      <w:r w:rsidR="00A50019" w:rsidRPr="00B220A2">
        <w:rPr>
          <w:rFonts w:ascii="Arial" w:eastAsia="Arial" w:hAnsi="Arial" w:cs="Arial"/>
          <w:spacing w:val="3"/>
          <w:sz w:val="20"/>
          <w:szCs w:val="20"/>
        </w:rPr>
        <w:t xml:space="preserve">accomplished through cooperative efforts of the District Engineers, </w:t>
      </w:r>
      <w:r w:rsidR="0090029B">
        <w:rPr>
          <w:rFonts w:ascii="Arial" w:eastAsia="Arial" w:hAnsi="Arial" w:cs="Arial"/>
          <w:spacing w:val="3"/>
          <w:sz w:val="20"/>
          <w:szCs w:val="20"/>
        </w:rPr>
        <w:t>Traffic Division, Maintenance Division</w:t>
      </w:r>
      <w:r w:rsidR="00A50019" w:rsidRPr="00B220A2">
        <w:rPr>
          <w:rFonts w:ascii="Arial" w:eastAsia="Arial" w:hAnsi="Arial" w:cs="Arial"/>
          <w:spacing w:val="3"/>
          <w:sz w:val="20"/>
          <w:szCs w:val="20"/>
        </w:rPr>
        <w:t xml:space="preserve">, </w:t>
      </w:r>
      <w:r w:rsidR="00F11339" w:rsidRPr="00B220A2">
        <w:rPr>
          <w:rFonts w:ascii="Arial" w:eastAsia="Arial" w:hAnsi="Arial" w:cs="Arial"/>
          <w:spacing w:val="3"/>
          <w:sz w:val="20"/>
          <w:szCs w:val="20"/>
        </w:rPr>
        <w:t xml:space="preserve">Roadway Design Division, </w:t>
      </w:r>
      <w:r w:rsidR="0090029B">
        <w:rPr>
          <w:rFonts w:ascii="Arial" w:eastAsia="Arial" w:hAnsi="Arial" w:cs="Arial"/>
          <w:spacing w:val="3"/>
          <w:sz w:val="20"/>
          <w:szCs w:val="20"/>
        </w:rPr>
        <w:t>Environmental Division and Planning Division.</w:t>
      </w:r>
    </w:p>
    <w:p w:rsidR="007B6E37" w:rsidRPr="00B220A2" w:rsidRDefault="007B6E37" w:rsidP="003E3A7E">
      <w:pPr>
        <w:spacing w:before="34" w:after="0" w:line="239" w:lineRule="auto"/>
        <w:ind w:right="529"/>
        <w:jc w:val="both"/>
        <w:rPr>
          <w:rFonts w:ascii="Arial" w:eastAsia="Arial" w:hAnsi="Arial" w:cs="Arial"/>
          <w:spacing w:val="3"/>
          <w:sz w:val="20"/>
          <w:szCs w:val="20"/>
        </w:rPr>
      </w:pPr>
    </w:p>
    <w:p w:rsidR="00821BEA" w:rsidRDefault="00F15F66" w:rsidP="003E3A7E">
      <w:pPr>
        <w:spacing w:before="34" w:after="0" w:line="239" w:lineRule="auto"/>
        <w:ind w:right="529"/>
        <w:jc w:val="both"/>
        <w:rPr>
          <w:rFonts w:ascii="Arial" w:eastAsia="Arial" w:hAnsi="Arial" w:cs="Arial"/>
          <w:sz w:val="20"/>
          <w:szCs w:val="20"/>
        </w:rPr>
      </w:pPr>
      <w:r w:rsidRPr="00B220A2">
        <w:rPr>
          <w:rFonts w:ascii="Arial" w:eastAsia="Arial" w:hAnsi="Arial" w:cs="Arial"/>
          <w:spacing w:val="3"/>
          <w:sz w:val="20"/>
          <w:szCs w:val="20"/>
        </w:rPr>
        <w:t>T</w:t>
      </w:r>
      <w:r w:rsidRPr="00B220A2">
        <w:rPr>
          <w:rFonts w:ascii="Arial" w:eastAsia="Arial" w:hAnsi="Arial" w:cs="Arial"/>
          <w:sz w:val="20"/>
          <w:szCs w:val="20"/>
        </w:rPr>
        <w:t>he</w:t>
      </w:r>
      <w:r w:rsidRPr="00B220A2">
        <w:rPr>
          <w:rFonts w:ascii="Arial" w:eastAsia="Arial" w:hAnsi="Arial" w:cs="Arial"/>
          <w:spacing w:val="3"/>
          <w:sz w:val="20"/>
          <w:szCs w:val="20"/>
        </w:rPr>
        <w:t xml:space="preserve"> </w:t>
      </w:r>
      <w:r w:rsidRPr="00B220A2">
        <w:rPr>
          <w:rFonts w:ascii="Arial" w:eastAsia="Arial" w:hAnsi="Arial" w:cs="Arial"/>
          <w:spacing w:val="1"/>
          <w:sz w:val="20"/>
          <w:szCs w:val="20"/>
        </w:rPr>
        <w:t>s</w:t>
      </w:r>
      <w:r w:rsidRPr="00B220A2">
        <w:rPr>
          <w:rFonts w:ascii="Arial" w:eastAsia="Arial" w:hAnsi="Arial" w:cs="Arial"/>
          <w:sz w:val="20"/>
          <w:szCs w:val="20"/>
        </w:rPr>
        <w:t>a</w:t>
      </w:r>
      <w:r w:rsidRPr="00B220A2">
        <w:rPr>
          <w:rFonts w:ascii="Arial" w:eastAsia="Arial" w:hAnsi="Arial" w:cs="Arial"/>
          <w:spacing w:val="-1"/>
          <w:sz w:val="20"/>
          <w:szCs w:val="20"/>
        </w:rPr>
        <w:t>l</w:t>
      </w:r>
      <w:r w:rsidRPr="00B220A2">
        <w:rPr>
          <w:rFonts w:ascii="Arial" w:eastAsia="Arial" w:hAnsi="Arial" w:cs="Arial"/>
          <w:sz w:val="20"/>
          <w:szCs w:val="20"/>
        </w:rPr>
        <w:t>e</w:t>
      </w:r>
      <w:r w:rsidRPr="00B220A2">
        <w:rPr>
          <w:rFonts w:ascii="Arial" w:eastAsia="Arial" w:hAnsi="Arial" w:cs="Arial"/>
          <w:spacing w:val="2"/>
          <w:sz w:val="20"/>
          <w:szCs w:val="20"/>
        </w:rPr>
        <w:t xml:space="preserve"> </w:t>
      </w:r>
      <w:r w:rsidRPr="00B220A2">
        <w:rPr>
          <w:rFonts w:ascii="Arial" w:eastAsia="Arial" w:hAnsi="Arial" w:cs="Arial"/>
          <w:sz w:val="20"/>
          <w:szCs w:val="20"/>
        </w:rPr>
        <w:t>of</w:t>
      </w:r>
      <w:r w:rsidRPr="00B220A2">
        <w:rPr>
          <w:rFonts w:ascii="Arial" w:eastAsia="Arial" w:hAnsi="Arial" w:cs="Arial"/>
          <w:spacing w:val="6"/>
          <w:sz w:val="20"/>
          <w:szCs w:val="20"/>
        </w:rPr>
        <w:t xml:space="preserve"> </w:t>
      </w:r>
      <w:r w:rsidR="00872C4E" w:rsidRPr="00B220A2">
        <w:rPr>
          <w:rFonts w:ascii="Arial" w:eastAsia="Arial" w:hAnsi="Arial" w:cs="Arial"/>
          <w:spacing w:val="1"/>
          <w:sz w:val="20"/>
          <w:szCs w:val="20"/>
        </w:rPr>
        <w:t>excess</w:t>
      </w:r>
      <w:r w:rsidR="00872C4E" w:rsidRPr="00B220A2">
        <w:rPr>
          <w:rFonts w:ascii="Arial" w:eastAsia="Arial" w:hAnsi="Arial" w:cs="Arial"/>
          <w:spacing w:val="-6"/>
          <w:sz w:val="20"/>
          <w:szCs w:val="20"/>
        </w:rPr>
        <w:t xml:space="preserve"> </w:t>
      </w:r>
      <w:r w:rsidRPr="00B220A2">
        <w:rPr>
          <w:rFonts w:ascii="Arial" w:eastAsia="Arial" w:hAnsi="Arial" w:cs="Arial"/>
          <w:spacing w:val="1"/>
          <w:sz w:val="20"/>
          <w:szCs w:val="20"/>
        </w:rPr>
        <w:t>r</w:t>
      </w:r>
      <w:r w:rsidRPr="00B220A2">
        <w:rPr>
          <w:rFonts w:ascii="Arial" w:eastAsia="Arial" w:hAnsi="Arial" w:cs="Arial"/>
          <w:spacing w:val="-1"/>
          <w:sz w:val="20"/>
          <w:szCs w:val="20"/>
        </w:rPr>
        <w:t>i</w:t>
      </w:r>
      <w:r w:rsidRPr="00B220A2">
        <w:rPr>
          <w:rFonts w:ascii="Arial" w:eastAsia="Arial" w:hAnsi="Arial" w:cs="Arial"/>
          <w:spacing w:val="2"/>
          <w:sz w:val="20"/>
          <w:szCs w:val="20"/>
        </w:rPr>
        <w:t>g</w:t>
      </w:r>
      <w:r w:rsidRPr="00B220A2">
        <w:rPr>
          <w:rFonts w:ascii="Arial" w:eastAsia="Arial" w:hAnsi="Arial" w:cs="Arial"/>
          <w:sz w:val="20"/>
          <w:szCs w:val="20"/>
        </w:rPr>
        <w:t>ht</w:t>
      </w:r>
      <w:r w:rsidRPr="00B220A2">
        <w:rPr>
          <w:rFonts w:ascii="Arial" w:eastAsia="Arial" w:hAnsi="Arial" w:cs="Arial"/>
          <w:spacing w:val="2"/>
          <w:sz w:val="20"/>
          <w:szCs w:val="20"/>
        </w:rPr>
        <w:t xml:space="preserve"> </w:t>
      </w:r>
      <w:r w:rsidRPr="00B220A2">
        <w:rPr>
          <w:rFonts w:ascii="Arial" w:eastAsia="Arial" w:hAnsi="Arial" w:cs="Arial"/>
          <w:sz w:val="20"/>
          <w:szCs w:val="20"/>
        </w:rPr>
        <w:t>of</w:t>
      </w:r>
      <w:r w:rsidRPr="00B220A2">
        <w:rPr>
          <w:rFonts w:ascii="Arial" w:eastAsia="Arial" w:hAnsi="Arial" w:cs="Arial"/>
          <w:spacing w:val="6"/>
          <w:sz w:val="20"/>
          <w:szCs w:val="20"/>
        </w:rPr>
        <w:t xml:space="preserve"> </w:t>
      </w:r>
      <w:r w:rsidRPr="00B220A2">
        <w:rPr>
          <w:rFonts w:ascii="Arial" w:eastAsia="Arial" w:hAnsi="Arial" w:cs="Arial"/>
          <w:sz w:val="20"/>
          <w:szCs w:val="20"/>
        </w:rPr>
        <w:t>w</w:t>
      </w:r>
      <w:r w:rsidRPr="00B220A2">
        <w:rPr>
          <w:rFonts w:ascii="Arial" w:eastAsia="Arial" w:hAnsi="Arial" w:cs="Arial"/>
          <w:spacing w:val="2"/>
          <w:sz w:val="20"/>
          <w:szCs w:val="20"/>
        </w:rPr>
        <w:t>a</w:t>
      </w:r>
      <w:r w:rsidRPr="00B220A2">
        <w:rPr>
          <w:rFonts w:ascii="Arial" w:eastAsia="Arial" w:hAnsi="Arial" w:cs="Arial"/>
          <w:sz w:val="20"/>
          <w:szCs w:val="20"/>
        </w:rPr>
        <w:t>y</w:t>
      </w:r>
      <w:r w:rsidRPr="00B220A2">
        <w:rPr>
          <w:rFonts w:ascii="Arial" w:eastAsia="Arial" w:hAnsi="Arial" w:cs="Arial"/>
          <w:spacing w:val="1"/>
          <w:sz w:val="20"/>
          <w:szCs w:val="20"/>
        </w:rPr>
        <w:t xml:space="preserve"> </w:t>
      </w:r>
      <w:r w:rsidRPr="00B220A2">
        <w:rPr>
          <w:rFonts w:ascii="Arial" w:eastAsia="Arial" w:hAnsi="Arial" w:cs="Arial"/>
          <w:sz w:val="20"/>
          <w:szCs w:val="20"/>
        </w:rPr>
        <w:t>a</w:t>
      </w:r>
      <w:r w:rsidRPr="00B220A2">
        <w:rPr>
          <w:rFonts w:ascii="Arial" w:eastAsia="Arial" w:hAnsi="Arial" w:cs="Arial"/>
          <w:spacing w:val="-1"/>
          <w:sz w:val="20"/>
          <w:szCs w:val="20"/>
        </w:rPr>
        <w:t>n</w:t>
      </w:r>
      <w:r w:rsidRPr="00B220A2">
        <w:rPr>
          <w:rFonts w:ascii="Arial" w:eastAsia="Arial" w:hAnsi="Arial" w:cs="Arial"/>
          <w:sz w:val="20"/>
          <w:szCs w:val="20"/>
        </w:rPr>
        <w:t>d</w:t>
      </w:r>
      <w:r w:rsidRPr="00B220A2">
        <w:rPr>
          <w:rFonts w:ascii="Arial" w:eastAsia="Arial" w:hAnsi="Arial" w:cs="Arial"/>
          <w:spacing w:val="6"/>
          <w:sz w:val="20"/>
          <w:szCs w:val="20"/>
        </w:rPr>
        <w:t xml:space="preserve"> </w:t>
      </w:r>
      <w:r w:rsidRPr="00B220A2">
        <w:rPr>
          <w:rFonts w:ascii="Arial" w:eastAsia="Arial" w:hAnsi="Arial" w:cs="Arial"/>
          <w:sz w:val="20"/>
          <w:szCs w:val="20"/>
        </w:rPr>
        <w:t>u</w:t>
      </w:r>
      <w:r w:rsidRPr="00B220A2">
        <w:rPr>
          <w:rFonts w:ascii="Arial" w:eastAsia="Arial" w:hAnsi="Arial" w:cs="Arial"/>
          <w:spacing w:val="-1"/>
          <w:sz w:val="20"/>
          <w:szCs w:val="20"/>
        </w:rPr>
        <w:t>n</w:t>
      </w:r>
      <w:r w:rsidRPr="00B220A2">
        <w:rPr>
          <w:rFonts w:ascii="Arial" w:eastAsia="Arial" w:hAnsi="Arial" w:cs="Arial"/>
          <w:sz w:val="20"/>
          <w:szCs w:val="20"/>
        </w:rPr>
        <w:t>e</w:t>
      </w:r>
      <w:r w:rsidRPr="00B220A2">
        <w:rPr>
          <w:rFonts w:ascii="Arial" w:eastAsia="Arial" w:hAnsi="Arial" w:cs="Arial"/>
          <w:spacing w:val="1"/>
          <w:sz w:val="20"/>
          <w:szCs w:val="20"/>
        </w:rPr>
        <w:t>c</w:t>
      </w:r>
      <w:r w:rsidRPr="00B220A2">
        <w:rPr>
          <w:rFonts w:ascii="Arial" w:eastAsia="Arial" w:hAnsi="Arial" w:cs="Arial"/>
          <w:spacing w:val="2"/>
          <w:sz w:val="20"/>
          <w:szCs w:val="20"/>
        </w:rPr>
        <w:t>o</w:t>
      </w:r>
      <w:r w:rsidRPr="00B220A2">
        <w:rPr>
          <w:rFonts w:ascii="Arial" w:eastAsia="Arial" w:hAnsi="Arial" w:cs="Arial"/>
          <w:sz w:val="20"/>
          <w:szCs w:val="20"/>
        </w:rPr>
        <w:t>n</w:t>
      </w:r>
      <w:r w:rsidRPr="00B220A2">
        <w:rPr>
          <w:rFonts w:ascii="Arial" w:eastAsia="Arial" w:hAnsi="Arial" w:cs="Arial"/>
          <w:spacing w:val="-1"/>
          <w:sz w:val="20"/>
          <w:szCs w:val="20"/>
        </w:rPr>
        <w:t>o</w:t>
      </w:r>
      <w:r w:rsidRPr="00B220A2">
        <w:rPr>
          <w:rFonts w:ascii="Arial" w:eastAsia="Arial" w:hAnsi="Arial" w:cs="Arial"/>
          <w:spacing w:val="4"/>
          <w:sz w:val="20"/>
          <w:szCs w:val="20"/>
        </w:rPr>
        <w:t>m</w:t>
      </w:r>
      <w:r w:rsidRPr="00B220A2">
        <w:rPr>
          <w:rFonts w:ascii="Arial" w:eastAsia="Arial" w:hAnsi="Arial" w:cs="Arial"/>
          <w:spacing w:val="-1"/>
          <w:sz w:val="20"/>
          <w:szCs w:val="20"/>
        </w:rPr>
        <w:t>i</w:t>
      </w:r>
      <w:r w:rsidRPr="00B220A2">
        <w:rPr>
          <w:rFonts w:ascii="Arial" w:eastAsia="Arial" w:hAnsi="Arial" w:cs="Arial"/>
          <w:sz w:val="20"/>
          <w:szCs w:val="20"/>
        </w:rPr>
        <w:t>c</w:t>
      </w:r>
      <w:r w:rsidRPr="00B220A2">
        <w:rPr>
          <w:rFonts w:ascii="Arial" w:eastAsia="Arial" w:hAnsi="Arial" w:cs="Arial"/>
          <w:spacing w:val="-3"/>
          <w:sz w:val="20"/>
          <w:szCs w:val="20"/>
        </w:rPr>
        <w:t xml:space="preserve"> </w:t>
      </w:r>
      <w:r w:rsidRPr="00B220A2">
        <w:rPr>
          <w:rFonts w:ascii="Arial" w:eastAsia="Arial" w:hAnsi="Arial" w:cs="Arial"/>
          <w:spacing w:val="1"/>
          <w:sz w:val="20"/>
          <w:szCs w:val="20"/>
        </w:rPr>
        <w:t>r</w:t>
      </w:r>
      <w:r w:rsidRPr="00B220A2">
        <w:rPr>
          <w:rFonts w:ascii="Arial" w:eastAsia="Arial" w:hAnsi="Arial" w:cs="Arial"/>
          <w:spacing w:val="-3"/>
          <w:sz w:val="20"/>
          <w:szCs w:val="20"/>
        </w:rPr>
        <w:t>e</w:t>
      </w:r>
      <w:r w:rsidRPr="00B220A2">
        <w:rPr>
          <w:rFonts w:ascii="Arial" w:eastAsia="Arial" w:hAnsi="Arial" w:cs="Arial"/>
          <w:spacing w:val="4"/>
          <w:sz w:val="20"/>
          <w:szCs w:val="20"/>
        </w:rPr>
        <w:t>m</w:t>
      </w:r>
      <w:r w:rsidRPr="00B220A2">
        <w:rPr>
          <w:rFonts w:ascii="Arial" w:eastAsia="Arial" w:hAnsi="Arial" w:cs="Arial"/>
          <w:spacing w:val="-3"/>
          <w:sz w:val="20"/>
          <w:szCs w:val="20"/>
        </w:rPr>
        <w:t>n</w:t>
      </w:r>
      <w:r w:rsidRPr="00B220A2">
        <w:rPr>
          <w:rFonts w:ascii="Arial" w:eastAsia="Arial" w:hAnsi="Arial" w:cs="Arial"/>
          <w:sz w:val="20"/>
          <w:szCs w:val="20"/>
        </w:rPr>
        <w:t>a</w:t>
      </w:r>
      <w:r w:rsidRPr="00B220A2">
        <w:rPr>
          <w:rFonts w:ascii="Arial" w:eastAsia="Arial" w:hAnsi="Arial" w:cs="Arial"/>
          <w:spacing w:val="-1"/>
          <w:sz w:val="20"/>
          <w:szCs w:val="20"/>
        </w:rPr>
        <w:t>n</w:t>
      </w:r>
      <w:r w:rsidRPr="00B220A2">
        <w:rPr>
          <w:rFonts w:ascii="Arial" w:eastAsia="Arial" w:hAnsi="Arial" w:cs="Arial"/>
          <w:sz w:val="20"/>
          <w:szCs w:val="20"/>
        </w:rPr>
        <w:t>t</w:t>
      </w:r>
      <w:r w:rsidRPr="00B220A2">
        <w:rPr>
          <w:rFonts w:ascii="Arial" w:eastAsia="Arial" w:hAnsi="Arial" w:cs="Arial"/>
          <w:spacing w:val="-1"/>
          <w:sz w:val="20"/>
          <w:szCs w:val="20"/>
        </w:rPr>
        <w:t xml:space="preserve"> </w:t>
      </w:r>
      <w:r w:rsidRPr="00B220A2">
        <w:rPr>
          <w:rFonts w:ascii="Arial" w:eastAsia="Arial" w:hAnsi="Arial" w:cs="Arial"/>
          <w:sz w:val="20"/>
          <w:szCs w:val="20"/>
        </w:rPr>
        <w:t>p</w:t>
      </w:r>
      <w:r w:rsidRPr="00B220A2">
        <w:rPr>
          <w:rFonts w:ascii="Arial" w:eastAsia="Arial" w:hAnsi="Arial" w:cs="Arial"/>
          <w:spacing w:val="3"/>
          <w:sz w:val="20"/>
          <w:szCs w:val="20"/>
        </w:rPr>
        <w:t>r</w:t>
      </w:r>
      <w:r w:rsidRPr="00B220A2">
        <w:rPr>
          <w:rFonts w:ascii="Arial" w:eastAsia="Arial" w:hAnsi="Arial" w:cs="Arial"/>
          <w:sz w:val="20"/>
          <w:szCs w:val="20"/>
        </w:rPr>
        <w:t>o</w:t>
      </w:r>
      <w:r w:rsidRPr="00B220A2">
        <w:rPr>
          <w:rFonts w:ascii="Arial" w:eastAsia="Arial" w:hAnsi="Arial" w:cs="Arial"/>
          <w:spacing w:val="-1"/>
          <w:sz w:val="20"/>
          <w:szCs w:val="20"/>
        </w:rPr>
        <w:t>p</w:t>
      </w:r>
      <w:r w:rsidRPr="00B220A2">
        <w:rPr>
          <w:rFonts w:ascii="Arial" w:eastAsia="Arial" w:hAnsi="Arial" w:cs="Arial"/>
          <w:sz w:val="20"/>
          <w:szCs w:val="20"/>
        </w:rPr>
        <w:t>er</w:t>
      </w:r>
      <w:r w:rsidRPr="00B220A2">
        <w:rPr>
          <w:rFonts w:ascii="Arial" w:eastAsia="Arial" w:hAnsi="Arial" w:cs="Arial"/>
          <w:spacing w:val="5"/>
          <w:sz w:val="20"/>
          <w:szCs w:val="20"/>
        </w:rPr>
        <w:t>t</w:t>
      </w:r>
      <w:r w:rsidRPr="00B220A2">
        <w:rPr>
          <w:rFonts w:ascii="Arial" w:eastAsia="Arial" w:hAnsi="Arial" w:cs="Arial"/>
          <w:sz w:val="20"/>
          <w:szCs w:val="20"/>
        </w:rPr>
        <w:t>y</w:t>
      </w:r>
      <w:r w:rsidRPr="00B220A2">
        <w:rPr>
          <w:rFonts w:ascii="Arial" w:eastAsia="Arial" w:hAnsi="Arial" w:cs="Arial"/>
          <w:spacing w:val="-3"/>
          <w:sz w:val="20"/>
          <w:szCs w:val="20"/>
        </w:rPr>
        <w:t xml:space="preserve"> </w:t>
      </w:r>
      <w:r w:rsidRPr="00B220A2">
        <w:rPr>
          <w:rFonts w:ascii="Arial" w:eastAsia="Arial" w:hAnsi="Arial" w:cs="Arial"/>
          <w:spacing w:val="-1"/>
          <w:sz w:val="20"/>
          <w:szCs w:val="20"/>
        </w:rPr>
        <w:t>i</w:t>
      </w:r>
      <w:r w:rsidRPr="00B220A2">
        <w:rPr>
          <w:rFonts w:ascii="Arial" w:eastAsia="Arial" w:hAnsi="Arial" w:cs="Arial"/>
          <w:sz w:val="20"/>
          <w:szCs w:val="20"/>
        </w:rPr>
        <w:t>s</w:t>
      </w:r>
      <w:r w:rsidRPr="00B220A2">
        <w:rPr>
          <w:rFonts w:ascii="Arial" w:eastAsia="Arial" w:hAnsi="Arial" w:cs="Arial"/>
          <w:spacing w:val="7"/>
          <w:sz w:val="20"/>
          <w:szCs w:val="20"/>
        </w:rPr>
        <w:t xml:space="preserve"> </w:t>
      </w:r>
      <w:r w:rsidRPr="00B220A2">
        <w:rPr>
          <w:rFonts w:ascii="Arial" w:eastAsia="Arial" w:hAnsi="Arial" w:cs="Arial"/>
          <w:spacing w:val="1"/>
          <w:sz w:val="20"/>
          <w:szCs w:val="20"/>
        </w:rPr>
        <w:t>s</w:t>
      </w:r>
      <w:r w:rsidRPr="00B220A2">
        <w:rPr>
          <w:rFonts w:ascii="Arial" w:eastAsia="Arial" w:hAnsi="Arial" w:cs="Arial"/>
          <w:spacing w:val="2"/>
          <w:sz w:val="20"/>
          <w:szCs w:val="20"/>
        </w:rPr>
        <w:t>u</w:t>
      </w:r>
      <w:r w:rsidRPr="00B220A2">
        <w:rPr>
          <w:rFonts w:ascii="Arial" w:eastAsia="Arial" w:hAnsi="Arial" w:cs="Arial"/>
          <w:sz w:val="20"/>
          <w:szCs w:val="20"/>
        </w:rPr>
        <w:t>b</w:t>
      </w:r>
      <w:r w:rsidRPr="00B220A2">
        <w:rPr>
          <w:rFonts w:ascii="Arial" w:eastAsia="Arial" w:hAnsi="Arial" w:cs="Arial"/>
          <w:spacing w:val="1"/>
          <w:sz w:val="20"/>
          <w:szCs w:val="20"/>
        </w:rPr>
        <w:t>j</w:t>
      </w:r>
      <w:r w:rsidRPr="00B220A2">
        <w:rPr>
          <w:rFonts w:ascii="Arial" w:eastAsia="Arial" w:hAnsi="Arial" w:cs="Arial"/>
          <w:sz w:val="20"/>
          <w:szCs w:val="20"/>
        </w:rPr>
        <w:t>e</w:t>
      </w:r>
      <w:r w:rsidRPr="00B220A2">
        <w:rPr>
          <w:rFonts w:ascii="Arial" w:eastAsia="Arial" w:hAnsi="Arial" w:cs="Arial"/>
          <w:spacing w:val="1"/>
          <w:sz w:val="20"/>
          <w:szCs w:val="20"/>
        </w:rPr>
        <w:t>c</w:t>
      </w:r>
      <w:r w:rsidRPr="00B220A2">
        <w:rPr>
          <w:rFonts w:ascii="Arial" w:eastAsia="Arial" w:hAnsi="Arial" w:cs="Arial"/>
          <w:sz w:val="20"/>
          <w:szCs w:val="20"/>
        </w:rPr>
        <w:t>t to</w:t>
      </w:r>
      <w:r w:rsidRPr="00B220A2">
        <w:rPr>
          <w:rFonts w:ascii="Arial" w:eastAsia="Arial" w:hAnsi="Arial" w:cs="Arial"/>
          <w:spacing w:val="4"/>
          <w:sz w:val="20"/>
          <w:szCs w:val="20"/>
        </w:rPr>
        <w:t xml:space="preserve"> </w:t>
      </w:r>
      <w:r w:rsidRPr="00B220A2">
        <w:rPr>
          <w:rFonts w:ascii="Arial" w:eastAsia="Arial" w:hAnsi="Arial" w:cs="Arial"/>
          <w:sz w:val="20"/>
          <w:szCs w:val="20"/>
        </w:rPr>
        <w:t>the</w:t>
      </w:r>
      <w:r w:rsidRPr="00B220A2">
        <w:rPr>
          <w:rFonts w:ascii="Arial" w:eastAsia="Arial" w:hAnsi="Arial" w:cs="Arial"/>
          <w:spacing w:val="3"/>
          <w:sz w:val="20"/>
          <w:szCs w:val="20"/>
        </w:rPr>
        <w:t xml:space="preserve"> </w:t>
      </w:r>
      <w:r w:rsidRPr="00B220A2">
        <w:rPr>
          <w:rFonts w:ascii="Arial" w:eastAsia="Arial" w:hAnsi="Arial" w:cs="Arial"/>
          <w:spacing w:val="1"/>
          <w:sz w:val="20"/>
          <w:szCs w:val="20"/>
        </w:rPr>
        <w:t>r</w:t>
      </w:r>
      <w:r w:rsidRPr="00B220A2">
        <w:rPr>
          <w:rFonts w:ascii="Arial" w:eastAsia="Arial" w:hAnsi="Arial" w:cs="Arial"/>
          <w:spacing w:val="2"/>
          <w:sz w:val="20"/>
          <w:szCs w:val="20"/>
        </w:rPr>
        <w:t>e</w:t>
      </w:r>
      <w:r w:rsidRPr="00B220A2">
        <w:rPr>
          <w:rFonts w:ascii="Arial" w:eastAsia="Arial" w:hAnsi="Arial" w:cs="Arial"/>
          <w:sz w:val="20"/>
          <w:szCs w:val="20"/>
        </w:rPr>
        <w:t>q</w:t>
      </w:r>
      <w:r w:rsidRPr="00B220A2">
        <w:rPr>
          <w:rFonts w:ascii="Arial" w:eastAsia="Arial" w:hAnsi="Arial" w:cs="Arial"/>
          <w:spacing w:val="1"/>
          <w:sz w:val="20"/>
          <w:szCs w:val="20"/>
        </w:rPr>
        <w:t>u</w:t>
      </w:r>
      <w:r w:rsidRPr="00B220A2">
        <w:rPr>
          <w:rFonts w:ascii="Arial" w:eastAsia="Arial" w:hAnsi="Arial" w:cs="Arial"/>
          <w:spacing w:val="-1"/>
          <w:sz w:val="20"/>
          <w:szCs w:val="20"/>
        </w:rPr>
        <w:t>i</w:t>
      </w:r>
      <w:r w:rsidRPr="00B220A2">
        <w:rPr>
          <w:rFonts w:ascii="Arial" w:eastAsia="Arial" w:hAnsi="Arial" w:cs="Arial"/>
          <w:spacing w:val="1"/>
          <w:sz w:val="20"/>
          <w:szCs w:val="20"/>
        </w:rPr>
        <w:t>r</w:t>
      </w:r>
      <w:r w:rsidRPr="00B220A2">
        <w:rPr>
          <w:rFonts w:ascii="Arial" w:eastAsia="Arial" w:hAnsi="Arial" w:cs="Arial"/>
          <w:sz w:val="20"/>
          <w:szCs w:val="20"/>
        </w:rPr>
        <w:t>e</w:t>
      </w:r>
      <w:r w:rsidRPr="00B220A2">
        <w:rPr>
          <w:rFonts w:ascii="Arial" w:eastAsia="Arial" w:hAnsi="Arial" w:cs="Arial"/>
          <w:spacing w:val="4"/>
          <w:sz w:val="20"/>
          <w:szCs w:val="20"/>
        </w:rPr>
        <w:t>m</w:t>
      </w:r>
      <w:r w:rsidRPr="00B220A2">
        <w:rPr>
          <w:rFonts w:ascii="Arial" w:eastAsia="Arial" w:hAnsi="Arial" w:cs="Arial"/>
          <w:sz w:val="20"/>
          <w:szCs w:val="20"/>
        </w:rPr>
        <w:t>e</w:t>
      </w:r>
      <w:r w:rsidRPr="00B220A2">
        <w:rPr>
          <w:rFonts w:ascii="Arial" w:eastAsia="Arial" w:hAnsi="Arial" w:cs="Arial"/>
          <w:spacing w:val="-1"/>
          <w:sz w:val="20"/>
          <w:szCs w:val="20"/>
        </w:rPr>
        <w:t>n</w:t>
      </w:r>
      <w:r w:rsidRPr="00B220A2">
        <w:rPr>
          <w:rFonts w:ascii="Arial" w:eastAsia="Arial" w:hAnsi="Arial" w:cs="Arial"/>
          <w:sz w:val="20"/>
          <w:szCs w:val="20"/>
        </w:rPr>
        <w:t>ts</w:t>
      </w:r>
      <w:r w:rsidRPr="00B220A2">
        <w:rPr>
          <w:rFonts w:ascii="Arial" w:eastAsia="Arial" w:hAnsi="Arial" w:cs="Arial"/>
          <w:spacing w:val="-5"/>
          <w:sz w:val="20"/>
          <w:szCs w:val="20"/>
        </w:rPr>
        <w:t xml:space="preserve"> </w:t>
      </w:r>
      <w:r w:rsidRPr="00B220A2">
        <w:rPr>
          <w:rFonts w:ascii="Arial" w:eastAsia="Arial" w:hAnsi="Arial" w:cs="Arial"/>
          <w:sz w:val="20"/>
          <w:szCs w:val="20"/>
        </w:rPr>
        <w:t xml:space="preserve">as </w:t>
      </w:r>
      <w:r w:rsidRPr="00B220A2">
        <w:rPr>
          <w:rFonts w:ascii="Arial" w:eastAsia="Arial" w:hAnsi="Arial" w:cs="Arial"/>
          <w:spacing w:val="1"/>
          <w:sz w:val="20"/>
          <w:szCs w:val="20"/>
        </w:rPr>
        <w:t>s</w:t>
      </w:r>
      <w:r w:rsidRPr="00B220A2">
        <w:rPr>
          <w:rFonts w:ascii="Arial" w:eastAsia="Arial" w:hAnsi="Arial" w:cs="Arial"/>
          <w:sz w:val="20"/>
          <w:szCs w:val="20"/>
        </w:rPr>
        <w:t>et</w:t>
      </w:r>
      <w:r w:rsidRPr="00B220A2">
        <w:rPr>
          <w:rFonts w:ascii="Arial" w:eastAsia="Arial" w:hAnsi="Arial" w:cs="Arial"/>
          <w:spacing w:val="44"/>
          <w:sz w:val="20"/>
          <w:szCs w:val="20"/>
        </w:rPr>
        <w:t xml:space="preserve"> </w:t>
      </w:r>
      <w:r w:rsidRPr="00B220A2">
        <w:rPr>
          <w:rFonts w:ascii="Arial" w:eastAsia="Arial" w:hAnsi="Arial" w:cs="Arial"/>
          <w:spacing w:val="2"/>
          <w:sz w:val="20"/>
          <w:szCs w:val="20"/>
        </w:rPr>
        <w:t>f</w:t>
      </w:r>
      <w:r w:rsidRPr="00B220A2">
        <w:rPr>
          <w:rFonts w:ascii="Arial" w:eastAsia="Arial" w:hAnsi="Arial" w:cs="Arial"/>
          <w:sz w:val="20"/>
          <w:szCs w:val="20"/>
        </w:rPr>
        <w:t>orth</w:t>
      </w:r>
      <w:r w:rsidRPr="00B220A2">
        <w:rPr>
          <w:rFonts w:ascii="Arial" w:eastAsia="Arial" w:hAnsi="Arial" w:cs="Arial"/>
          <w:spacing w:val="44"/>
          <w:sz w:val="20"/>
          <w:szCs w:val="20"/>
        </w:rPr>
        <w:t xml:space="preserve"> </w:t>
      </w:r>
      <w:r w:rsidRPr="00B220A2">
        <w:rPr>
          <w:rFonts w:ascii="Arial" w:eastAsia="Arial" w:hAnsi="Arial" w:cs="Arial"/>
          <w:spacing w:val="-1"/>
          <w:sz w:val="20"/>
          <w:szCs w:val="20"/>
        </w:rPr>
        <w:t>i</w:t>
      </w:r>
      <w:r w:rsidRPr="00B220A2">
        <w:rPr>
          <w:rFonts w:ascii="Arial" w:eastAsia="Arial" w:hAnsi="Arial" w:cs="Arial"/>
          <w:sz w:val="20"/>
          <w:szCs w:val="20"/>
        </w:rPr>
        <w:t>n</w:t>
      </w:r>
      <w:r w:rsidRPr="00B220A2">
        <w:rPr>
          <w:rFonts w:ascii="Arial" w:eastAsia="Arial" w:hAnsi="Arial" w:cs="Arial"/>
          <w:spacing w:val="48"/>
          <w:sz w:val="20"/>
          <w:szCs w:val="20"/>
        </w:rPr>
        <w:t xml:space="preserve"> </w:t>
      </w:r>
      <w:r w:rsidRPr="00B220A2">
        <w:rPr>
          <w:rFonts w:ascii="Arial" w:eastAsia="Arial" w:hAnsi="Arial" w:cs="Arial"/>
          <w:spacing w:val="-1"/>
          <w:sz w:val="20"/>
          <w:szCs w:val="20"/>
        </w:rPr>
        <w:t>S</w:t>
      </w:r>
      <w:r w:rsidRPr="00B220A2">
        <w:rPr>
          <w:rFonts w:ascii="Arial" w:eastAsia="Arial" w:hAnsi="Arial" w:cs="Arial"/>
          <w:sz w:val="20"/>
          <w:szCs w:val="20"/>
        </w:rPr>
        <w:t>e</w:t>
      </w:r>
      <w:r w:rsidRPr="00B220A2">
        <w:rPr>
          <w:rFonts w:ascii="Arial" w:eastAsia="Arial" w:hAnsi="Arial" w:cs="Arial"/>
          <w:spacing w:val="1"/>
          <w:sz w:val="20"/>
          <w:szCs w:val="20"/>
        </w:rPr>
        <w:t>c</w:t>
      </w:r>
      <w:r w:rsidRPr="00B220A2">
        <w:rPr>
          <w:rFonts w:ascii="Arial" w:eastAsia="Arial" w:hAnsi="Arial" w:cs="Arial"/>
          <w:spacing w:val="2"/>
          <w:sz w:val="20"/>
          <w:szCs w:val="20"/>
        </w:rPr>
        <w:t>t</w:t>
      </w:r>
      <w:r w:rsidRPr="00B220A2">
        <w:rPr>
          <w:rFonts w:ascii="Arial" w:eastAsia="Arial" w:hAnsi="Arial" w:cs="Arial"/>
          <w:spacing w:val="-1"/>
          <w:sz w:val="20"/>
          <w:szCs w:val="20"/>
        </w:rPr>
        <w:t>i</w:t>
      </w:r>
      <w:r w:rsidRPr="00B220A2">
        <w:rPr>
          <w:rFonts w:ascii="Arial" w:eastAsia="Arial" w:hAnsi="Arial" w:cs="Arial"/>
          <w:sz w:val="20"/>
          <w:szCs w:val="20"/>
        </w:rPr>
        <w:t>on</w:t>
      </w:r>
      <w:r w:rsidRPr="00B220A2">
        <w:rPr>
          <w:rFonts w:ascii="Arial" w:eastAsia="Arial" w:hAnsi="Arial" w:cs="Arial"/>
          <w:spacing w:val="42"/>
          <w:sz w:val="20"/>
          <w:szCs w:val="20"/>
        </w:rPr>
        <w:t xml:space="preserve"> </w:t>
      </w:r>
      <w:r w:rsidRPr="00B220A2">
        <w:rPr>
          <w:rFonts w:ascii="Arial" w:eastAsia="Arial" w:hAnsi="Arial" w:cs="Arial"/>
          <w:sz w:val="20"/>
          <w:szCs w:val="20"/>
        </w:rPr>
        <w:t>6</w:t>
      </w:r>
      <w:r w:rsidRPr="00B220A2">
        <w:rPr>
          <w:rFonts w:ascii="Arial" w:eastAsia="Arial" w:hAnsi="Arial" w:cs="Arial"/>
          <w:spacing w:val="1"/>
          <w:sz w:val="20"/>
          <w:szCs w:val="20"/>
        </w:rPr>
        <w:t>5-</w:t>
      </w:r>
      <w:r w:rsidRPr="00B220A2">
        <w:rPr>
          <w:rFonts w:ascii="Arial" w:eastAsia="Arial" w:hAnsi="Arial" w:cs="Arial"/>
          <w:sz w:val="20"/>
          <w:szCs w:val="20"/>
        </w:rPr>
        <w:t>1</w:t>
      </w:r>
      <w:r w:rsidRPr="00B220A2">
        <w:rPr>
          <w:rFonts w:ascii="Arial" w:eastAsia="Arial" w:hAnsi="Arial" w:cs="Arial"/>
          <w:spacing w:val="3"/>
          <w:sz w:val="20"/>
          <w:szCs w:val="20"/>
        </w:rPr>
        <w:t>-</w:t>
      </w:r>
      <w:r w:rsidRPr="00B220A2">
        <w:rPr>
          <w:rFonts w:ascii="Arial" w:eastAsia="Arial" w:hAnsi="Arial" w:cs="Arial"/>
          <w:sz w:val="20"/>
          <w:szCs w:val="20"/>
        </w:rPr>
        <w:t>1</w:t>
      </w:r>
      <w:r w:rsidRPr="00B220A2">
        <w:rPr>
          <w:rFonts w:ascii="Arial" w:eastAsia="Arial" w:hAnsi="Arial" w:cs="Arial"/>
          <w:spacing w:val="-1"/>
          <w:sz w:val="20"/>
          <w:szCs w:val="20"/>
        </w:rPr>
        <w:t>2</w:t>
      </w:r>
      <w:r w:rsidRPr="00B220A2">
        <w:rPr>
          <w:rFonts w:ascii="Arial" w:eastAsia="Arial" w:hAnsi="Arial" w:cs="Arial"/>
          <w:sz w:val="20"/>
          <w:szCs w:val="20"/>
        </w:rPr>
        <w:t>3</w:t>
      </w:r>
      <w:r w:rsidRPr="00B220A2">
        <w:rPr>
          <w:rFonts w:ascii="Arial" w:eastAsia="Arial" w:hAnsi="Arial" w:cs="Arial"/>
          <w:spacing w:val="42"/>
          <w:sz w:val="20"/>
          <w:szCs w:val="20"/>
        </w:rPr>
        <w:t xml:space="preserve"> </w:t>
      </w:r>
      <w:r w:rsidRPr="00B220A2">
        <w:rPr>
          <w:rFonts w:ascii="Arial" w:eastAsia="Arial" w:hAnsi="Arial" w:cs="Arial"/>
          <w:sz w:val="20"/>
          <w:szCs w:val="20"/>
        </w:rPr>
        <w:t>of</w:t>
      </w:r>
      <w:r w:rsidRPr="00B220A2">
        <w:rPr>
          <w:rFonts w:ascii="Arial" w:eastAsia="Arial" w:hAnsi="Arial" w:cs="Arial"/>
          <w:spacing w:val="47"/>
          <w:sz w:val="20"/>
          <w:szCs w:val="20"/>
        </w:rPr>
        <w:t xml:space="preserve"> </w:t>
      </w:r>
      <w:r w:rsidRPr="00B220A2">
        <w:rPr>
          <w:rFonts w:ascii="Arial" w:eastAsia="Arial" w:hAnsi="Arial" w:cs="Arial"/>
          <w:sz w:val="20"/>
          <w:szCs w:val="20"/>
        </w:rPr>
        <w:t>the</w:t>
      </w:r>
      <w:r w:rsidRPr="00B220A2">
        <w:rPr>
          <w:rFonts w:ascii="Arial" w:eastAsia="Arial" w:hAnsi="Arial" w:cs="Arial"/>
          <w:spacing w:val="44"/>
          <w:sz w:val="20"/>
          <w:szCs w:val="20"/>
        </w:rPr>
        <w:t xml:space="preserve"> </w:t>
      </w:r>
      <w:r w:rsidRPr="00B220A2">
        <w:rPr>
          <w:rFonts w:ascii="Arial" w:eastAsia="Arial" w:hAnsi="Arial" w:cs="Arial"/>
          <w:spacing w:val="2"/>
          <w:sz w:val="20"/>
          <w:szCs w:val="20"/>
        </w:rPr>
        <w:t>M</w:t>
      </w:r>
      <w:r w:rsidRPr="00B220A2">
        <w:rPr>
          <w:rFonts w:ascii="Arial" w:eastAsia="Arial" w:hAnsi="Arial" w:cs="Arial"/>
          <w:spacing w:val="-1"/>
          <w:sz w:val="20"/>
          <w:szCs w:val="20"/>
        </w:rPr>
        <w:t>i</w:t>
      </w:r>
      <w:r w:rsidRPr="00B220A2">
        <w:rPr>
          <w:rFonts w:ascii="Arial" w:eastAsia="Arial" w:hAnsi="Arial" w:cs="Arial"/>
          <w:spacing w:val="1"/>
          <w:sz w:val="20"/>
          <w:szCs w:val="20"/>
        </w:rPr>
        <w:t>ss</w:t>
      </w:r>
      <w:r w:rsidRPr="00B220A2">
        <w:rPr>
          <w:rFonts w:ascii="Arial" w:eastAsia="Arial" w:hAnsi="Arial" w:cs="Arial"/>
          <w:spacing w:val="-1"/>
          <w:sz w:val="20"/>
          <w:szCs w:val="20"/>
        </w:rPr>
        <w:t>i</w:t>
      </w:r>
      <w:r w:rsidRPr="00B220A2">
        <w:rPr>
          <w:rFonts w:ascii="Arial" w:eastAsia="Arial" w:hAnsi="Arial" w:cs="Arial"/>
          <w:spacing w:val="1"/>
          <w:sz w:val="20"/>
          <w:szCs w:val="20"/>
        </w:rPr>
        <w:t>ss</w:t>
      </w:r>
      <w:r w:rsidRPr="00B220A2">
        <w:rPr>
          <w:rFonts w:ascii="Arial" w:eastAsia="Arial" w:hAnsi="Arial" w:cs="Arial"/>
          <w:spacing w:val="-1"/>
          <w:sz w:val="20"/>
          <w:szCs w:val="20"/>
        </w:rPr>
        <w:t>i</w:t>
      </w:r>
      <w:r w:rsidRPr="00B220A2">
        <w:rPr>
          <w:rFonts w:ascii="Arial" w:eastAsia="Arial" w:hAnsi="Arial" w:cs="Arial"/>
          <w:sz w:val="20"/>
          <w:szCs w:val="20"/>
        </w:rPr>
        <w:t>p</w:t>
      </w:r>
      <w:r w:rsidRPr="00B220A2">
        <w:rPr>
          <w:rFonts w:ascii="Arial" w:eastAsia="Arial" w:hAnsi="Arial" w:cs="Arial"/>
          <w:spacing w:val="1"/>
          <w:sz w:val="20"/>
          <w:szCs w:val="20"/>
        </w:rPr>
        <w:t>p</w:t>
      </w:r>
      <w:r w:rsidRPr="00B220A2">
        <w:rPr>
          <w:rFonts w:ascii="Arial" w:eastAsia="Arial" w:hAnsi="Arial" w:cs="Arial"/>
          <w:sz w:val="20"/>
          <w:szCs w:val="20"/>
        </w:rPr>
        <w:t>i</w:t>
      </w:r>
      <w:r w:rsidRPr="00B220A2">
        <w:rPr>
          <w:rFonts w:ascii="Arial" w:eastAsia="Arial" w:hAnsi="Arial" w:cs="Arial"/>
          <w:spacing w:val="37"/>
          <w:sz w:val="20"/>
          <w:szCs w:val="20"/>
        </w:rPr>
        <w:t xml:space="preserve"> </w:t>
      </w:r>
      <w:r w:rsidRPr="00B220A2">
        <w:rPr>
          <w:rFonts w:ascii="Arial" w:eastAsia="Arial" w:hAnsi="Arial" w:cs="Arial"/>
          <w:spacing w:val="2"/>
          <w:sz w:val="20"/>
          <w:szCs w:val="20"/>
        </w:rPr>
        <w:t>Co</w:t>
      </w:r>
      <w:r w:rsidRPr="00B220A2">
        <w:rPr>
          <w:rFonts w:ascii="Arial" w:eastAsia="Arial" w:hAnsi="Arial" w:cs="Arial"/>
          <w:sz w:val="20"/>
          <w:szCs w:val="20"/>
        </w:rPr>
        <w:t>de</w:t>
      </w:r>
      <w:r w:rsidR="00872C4E" w:rsidRPr="00B220A2">
        <w:rPr>
          <w:rFonts w:ascii="Arial" w:eastAsia="Arial" w:hAnsi="Arial" w:cs="Arial"/>
          <w:sz w:val="20"/>
          <w:szCs w:val="20"/>
        </w:rPr>
        <w:t xml:space="preserve"> of 1972,</w:t>
      </w:r>
      <w:r w:rsidRPr="00B220A2">
        <w:rPr>
          <w:rFonts w:ascii="Arial" w:eastAsia="Arial" w:hAnsi="Arial" w:cs="Arial"/>
          <w:spacing w:val="42"/>
          <w:sz w:val="20"/>
          <w:szCs w:val="20"/>
        </w:rPr>
        <w:t xml:space="preserve"> </w:t>
      </w:r>
      <w:r w:rsidRPr="00B220A2">
        <w:rPr>
          <w:rFonts w:ascii="Arial" w:eastAsia="Arial" w:hAnsi="Arial" w:cs="Arial"/>
          <w:spacing w:val="1"/>
          <w:sz w:val="20"/>
          <w:szCs w:val="20"/>
        </w:rPr>
        <w:t>A</w:t>
      </w:r>
      <w:r w:rsidRPr="00B220A2">
        <w:rPr>
          <w:rFonts w:ascii="Arial" w:eastAsia="Arial" w:hAnsi="Arial" w:cs="Arial"/>
          <w:sz w:val="20"/>
          <w:szCs w:val="20"/>
        </w:rPr>
        <w:t>n</w:t>
      </w:r>
      <w:r w:rsidRPr="00B220A2">
        <w:rPr>
          <w:rFonts w:ascii="Arial" w:eastAsia="Arial" w:hAnsi="Arial" w:cs="Arial"/>
          <w:spacing w:val="1"/>
          <w:sz w:val="20"/>
          <w:szCs w:val="20"/>
        </w:rPr>
        <w:t>n</w:t>
      </w:r>
      <w:r w:rsidRPr="00B220A2">
        <w:rPr>
          <w:rFonts w:ascii="Arial" w:eastAsia="Arial" w:hAnsi="Arial" w:cs="Arial"/>
          <w:sz w:val="20"/>
          <w:szCs w:val="20"/>
        </w:rPr>
        <w:t>ot</w:t>
      </w:r>
      <w:r w:rsidRPr="00B220A2">
        <w:rPr>
          <w:rFonts w:ascii="Arial" w:eastAsia="Arial" w:hAnsi="Arial" w:cs="Arial"/>
          <w:spacing w:val="-1"/>
          <w:sz w:val="20"/>
          <w:szCs w:val="20"/>
        </w:rPr>
        <w:t>a</w:t>
      </w:r>
      <w:r w:rsidRPr="00B220A2">
        <w:rPr>
          <w:rFonts w:ascii="Arial" w:eastAsia="Arial" w:hAnsi="Arial" w:cs="Arial"/>
          <w:spacing w:val="2"/>
          <w:sz w:val="20"/>
          <w:szCs w:val="20"/>
        </w:rPr>
        <w:t>t</w:t>
      </w:r>
      <w:r w:rsidRPr="00B220A2">
        <w:rPr>
          <w:rFonts w:ascii="Arial" w:eastAsia="Arial" w:hAnsi="Arial" w:cs="Arial"/>
          <w:sz w:val="20"/>
          <w:szCs w:val="20"/>
        </w:rPr>
        <w:t>ed</w:t>
      </w:r>
      <w:r w:rsidR="009735C0">
        <w:rPr>
          <w:rFonts w:ascii="Arial" w:eastAsia="Arial" w:hAnsi="Arial" w:cs="Arial"/>
          <w:sz w:val="20"/>
          <w:szCs w:val="20"/>
        </w:rPr>
        <w:t>; 23 CFR 710 Subpart D</w:t>
      </w:r>
      <w:r w:rsidRPr="00B220A2">
        <w:rPr>
          <w:rFonts w:ascii="Arial" w:eastAsia="Arial" w:hAnsi="Arial" w:cs="Arial"/>
          <w:spacing w:val="37"/>
          <w:sz w:val="20"/>
          <w:szCs w:val="20"/>
        </w:rPr>
        <w:t xml:space="preserve"> </w:t>
      </w:r>
      <w:r w:rsidRPr="00B220A2">
        <w:rPr>
          <w:rFonts w:ascii="Arial" w:eastAsia="Arial" w:hAnsi="Arial" w:cs="Arial"/>
          <w:sz w:val="20"/>
          <w:szCs w:val="20"/>
        </w:rPr>
        <w:t>a</w:t>
      </w:r>
      <w:r w:rsidRPr="00B220A2">
        <w:rPr>
          <w:rFonts w:ascii="Arial" w:eastAsia="Arial" w:hAnsi="Arial" w:cs="Arial"/>
          <w:spacing w:val="-1"/>
          <w:sz w:val="20"/>
          <w:szCs w:val="20"/>
        </w:rPr>
        <w:t>n</w:t>
      </w:r>
      <w:r w:rsidRPr="00B220A2">
        <w:rPr>
          <w:rFonts w:ascii="Arial" w:eastAsia="Arial" w:hAnsi="Arial" w:cs="Arial"/>
          <w:sz w:val="20"/>
          <w:szCs w:val="20"/>
        </w:rPr>
        <w:t>d</w:t>
      </w:r>
      <w:r w:rsidRPr="00B220A2">
        <w:rPr>
          <w:rFonts w:ascii="Arial" w:eastAsia="Arial" w:hAnsi="Arial" w:cs="Arial"/>
          <w:spacing w:val="46"/>
          <w:sz w:val="20"/>
          <w:szCs w:val="20"/>
        </w:rPr>
        <w:t xml:space="preserve"> </w:t>
      </w:r>
      <w:r w:rsidR="009735C0">
        <w:rPr>
          <w:rFonts w:ascii="Arial" w:eastAsia="Arial" w:hAnsi="Arial" w:cs="Arial"/>
          <w:spacing w:val="46"/>
          <w:sz w:val="20"/>
          <w:szCs w:val="20"/>
        </w:rPr>
        <w:t>the</w:t>
      </w:r>
      <w:r w:rsidR="008615DF" w:rsidRPr="00B220A2">
        <w:rPr>
          <w:rFonts w:ascii="Arial" w:eastAsia="Arial" w:hAnsi="Arial" w:cs="Arial"/>
          <w:spacing w:val="2"/>
          <w:sz w:val="20"/>
          <w:szCs w:val="20"/>
        </w:rPr>
        <w:t xml:space="preserve"> guidance and</w:t>
      </w:r>
      <w:r w:rsidRPr="00B220A2">
        <w:rPr>
          <w:rFonts w:ascii="Arial" w:eastAsia="Arial" w:hAnsi="Arial" w:cs="Arial"/>
          <w:spacing w:val="44"/>
          <w:sz w:val="20"/>
          <w:szCs w:val="20"/>
        </w:rPr>
        <w:t xml:space="preserve"> </w:t>
      </w:r>
      <w:r w:rsidRPr="00B220A2">
        <w:rPr>
          <w:rFonts w:ascii="Arial" w:eastAsia="Arial" w:hAnsi="Arial" w:cs="Arial"/>
          <w:spacing w:val="2"/>
          <w:sz w:val="20"/>
          <w:szCs w:val="20"/>
        </w:rPr>
        <w:t>a</w:t>
      </w:r>
      <w:r w:rsidRPr="00B220A2">
        <w:rPr>
          <w:rFonts w:ascii="Arial" w:eastAsia="Arial" w:hAnsi="Arial" w:cs="Arial"/>
          <w:sz w:val="20"/>
          <w:szCs w:val="20"/>
        </w:rPr>
        <w:t>p</w:t>
      </w:r>
      <w:r w:rsidRPr="00B220A2">
        <w:rPr>
          <w:rFonts w:ascii="Arial" w:eastAsia="Arial" w:hAnsi="Arial" w:cs="Arial"/>
          <w:spacing w:val="-1"/>
          <w:sz w:val="20"/>
          <w:szCs w:val="20"/>
        </w:rPr>
        <w:t>p</w:t>
      </w:r>
      <w:r w:rsidRPr="00B220A2">
        <w:rPr>
          <w:rFonts w:ascii="Arial" w:eastAsia="Arial" w:hAnsi="Arial" w:cs="Arial"/>
          <w:spacing w:val="1"/>
          <w:sz w:val="20"/>
          <w:szCs w:val="20"/>
        </w:rPr>
        <w:t>r</w:t>
      </w:r>
      <w:r w:rsidRPr="00B220A2">
        <w:rPr>
          <w:rFonts w:ascii="Arial" w:eastAsia="Arial" w:hAnsi="Arial" w:cs="Arial"/>
          <w:spacing w:val="2"/>
          <w:sz w:val="20"/>
          <w:szCs w:val="20"/>
        </w:rPr>
        <w:t>o</w:t>
      </w:r>
      <w:r w:rsidRPr="00B220A2">
        <w:rPr>
          <w:rFonts w:ascii="Arial" w:eastAsia="Arial" w:hAnsi="Arial" w:cs="Arial"/>
          <w:spacing w:val="-1"/>
          <w:sz w:val="20"/>
          <w:szCs w:val="20"/>
        </w:rPr>
        <w:t>v</w:t>
      </w:r>
      <w:r w:rsidRPr="00B220A2">
        <w:rPr>
          <w:rFonts w:ascii="Arial" w:eastAsia="Arial" w:hAnsi="Arial" w:cs="Arial"/>
          <w:spacing w:val="2"/>
          <w:sz w:val="20"/>
          <w:szCs w:val="20"/>
        </w:rPr>
        <w:t>a</w:t>
      </w:r>
      <w:r w:rsidRPr="00B220A2">
        <w:rPr>
          <w:rFonts w:ascii="Arial" w:eastAsia="Arial" w:hAnsi="Arial" w:cs="Arial"/>
          <w:sz w:val="20"/>
          <w:szCs w:val="20"/>
        </w:rPr>
        <w:t>l</w:t>
      </w:r>
      <w:r w:rsidRPr="00B220A2">
        <w:rPr>
          <w:rFonts w:ascii="Arial" w:eastAsia="Arial" w:hAnsi="Arial" w:cs="Arial"/>
          <w:spacing w:val="39"/>
          <w:sz w:val="20"/>
          <w:szCs w:val="20"/>
        </w:rPr>
        <w:t xml:space="preserve"> </w:t>
      </w:r>
      <w:r w:rsidRPr="00B220A2">
        <w:rPr>
          <w:rFonts w:ascii="Arial" w:eastAsia="Arial" w:hAnsi="Arial" w:cs="Arial"/>
          <w:sz w:val="20"/>
          <w:szCs w:val="20"/>
        </w:rPr>
        <w:t>o</w:t>
      </w:r>
      <w:r w:rsidR="008615DF" w:rsidRPr="00B220A2">
        <w:rPr>
          <w:rFonts w:ascii="Arial" w:eastAsia="Arial" w:hAnsi="Arial" w:cs="Arial"/>
          <w:sz w:val="20"/>
          <w:szCs w:val="20"/>
        </w:rPr>
        <w:t>f FHWA (</w:t>
      </w:r>
      <w:r w:rsidRPr="00B220A2">
        <w:rPr>
          <w:rFonts w:ascii="Arial" w:eastAsia="Arial" w:hAnsi="Arial" w:cs="Arial"/>
          <w:sz w:val="20"/>
          <w:szCs w:val="20"/>
        </w:rPr>
        <w:t>Fe</w:t>
      </w:r>
      <w:r w:rsidRPr="00B220A2">
        <w:rPr>
          <w:rFonts w:ascii="Arial" w:eastAsia="Arial" w:hAnsi="Arial" w:cs="Arial"/>
          <w:spacing w:val="1"/>
          <w:sz w:val="20"/>
          <w:szCs w:val="20"/>
        </w:rPr>
        <w:t>d</w:t>
      </w:r>
      <w:r w:rsidRPr="00B220A2">
        <w:rPr>
          <w:rFonts w:ascii="Arial" w:eastAsia="Arial" w:hAnsi="Arial" w:cs="Arial"/>
          <w:sz w:val="20"/>
          <w:szCs w:val="20"/>
        </w:rPr>
        <w:t>eral H</w:t>
      </w:r>
      <w:r w:rsidRPr="00B220A2">
        <w:rPr>
          <w:rFonts w:ascii="Arial" w:eastAsia="Arial" w:hAnsi="Arial" w:cs="Arial"/>
          <w:spacing w:val="-1"/>
          <w:sz w:val="20"/>
          <w:szCs w:val="20"/>
        </w:rPr>
        <w:t>i</w:t>
      </w:r>
      <w:r w:rsidRPr="00B220A2">
        <w:rPr>
          <w:rFonts w:ascii="Arial" w:eastAsia="Arial" w:hAnsi="Arial" w:cs="Arial"/>
          <w:sz w:val="20"/>
          <w:szCs w:val="20"/>
        </w:rPr>
        <w:t>g</w:t>
      </w:r>
      <w:r w:rsidRPr="00B220A2">
        <w:rPr>
          <w:rFonts w:ascii="Arial" w:eastAsia="Arial" w:hAnsi="Arial" w:cs="Arial"/>
          <w:spacing w:val="1"/>
          <w:sz w:val="20"/>
          <w:szCs w:val="20"/>
        </w:rPr>
        <w:t>h</w:t>
      </w:r>
      <w:r w:rsidRPr="00B220A2">
        <w:rPr>
          <w:rFonts w:ascii="Arial" w:eastAsia="Arial" w:hAnsi="Arial" w:cs="Arial"/>
          <w:sz w:val="20"/>
          <w:szCs w:val="20"/>
        </w:rPr>
        <w:t>w</w:t>
      </w:r>
      <w:r w:rsidRPr="00B220A2">
        <w:rPr>
          <w:rFonts w:ascii="Arial" w:eastAsia="Arial" w:hAnsi="Arial" w:cs="Arial"/>
          <w:spacing w:val="4"/>
          <w:sz w:val="20"/>
          <w:szCs w:val="20"/>
        </w:rPr>
        <w:t>a</w:t>
      </w:r>
      <w:r w:rsidRPr="00B220A2">
        <w:rPr>
          <w:rFonts w:ascii="Arial" w:eastAsia="Arial" w:hAnsi="Arial" w:cs="Arial"/>
          <w:sz w:val="20"/>
          <w:szCs w:val="20"/>
        </w:rPr>
        <w:t>y</w:t>
      </w:r>
      <w:r w:rsidRPr="00B220A2">
        <w:rPr>
          <w:rFonts w:ascii="Arial" w:eastAsia="Arial" w:hAnsi="Arial" w:cs="Arial"/>
          <w:spacing w:val="-12"/>
          <w:sz w:val="20"/>
          <w:szCs w:val="20"/>
        </w:rPr>
        <w:t xml:space="preserve"> </w:t>
      </w:r>
      <w:r w:rsidRPr="00B220A2">
        <w:rPr>
          <w:rFonts w:ascii="Arial" w:eastAsia="Arial" w:hAnsi="Arial" w:cs="Arial"/>
          <w:spacing w:val="1"/>
          <w:sz w:val="20"/>
          <w:szCs w:val="20"/>
        </w:rPr>
        <w:t>A</w:t>
      </w:r>
      <w:r w:rsidRPr="00B220A2">
        <w:rPr>
          <w:rFonts w:ascii="Arial" w:eastAsia="Arial" w:hAnsi="Arial" w:cs="Arial"/>
          <w:sz w:val="20"/>
          <w:szCs w:val="20"/>
        </w:rPr>
        <w:t>d</w:t>
      </w:r>
      <w:r w:rsidRPr="00B220A2">
        <w:rPr>
          <w:rFonts w:ascii="Arial" w:eastAsia="Arial" w:hAnsi="Arial" w:cs="Arial"/>
          <w:spacing w:val="4"/>
          <w:sz w:val="20"/>
          <w:szCs w:val="20"/>
        </w:rPr>
        <w:t>m</w:t>
      </w:r>
      <w:r w:rsidRPr="00B220A2">
        <w:rPr>
          <w:rFonts w:ascii="Arial" w:eastAsia="Arial" w:hAnsi="Arial" w:cs="Arial"/>
          <w:spacing w:val="-1"/>
          <w:sz w:val="20"/>
          <w:szCs w:val="20"/>
        </w:rPr>
        <w:t>i</w:t>
      </w:r>
      <w:r w:rsidRPr="00B220A2">
        <w:rPr>
          <w:rFonts w:ascii="Arial" w:eastAsia="Arial" w:hAnsi="Arial" w:cs="Arial"/>
          <w:sz w:val="20"/>
          <w:szCs w:val="20"/>
        </w:rPr>
        <w:t>n</w:t>
      </w:r>
      <w:r w:rsidRPr="00B220A2">
        <w:rPr>
          <w:rFonts w:ascii="Arial" w:eastAsia="Arial" w:hAnsi="Arial" w:cs="Arial"/>
          <w:spacing w:val="-1"/>
          <w:sz w:val="20"/>
          <w:szCs w:val="20"/>
        </w:rPr>
        <w:t>i</w:t>
      </w:r>
      <w:r w:rsidRPr="00B220A2">
        <w:rPr>
          <w:rFonts w:ascii="Arial" w:eastAsia="Arial" w:hAnsi="Arial" w:cs="Arial"/>
          <w:spacing w:val="1"/>
          <w:sz w:val="20"/>
          <w:szCs w:val="20"/>
        </w:rPr>
        <w:t>s</w:t>
      </w:r>
      <w:r w:rsidRPr="00B220A2">
        <w:rPr>
          <w:rFonts w:ascii="Arial" w:eastAsia="Arial" w:hAnsi="Arial" w:cs="Arial"/>
          <w:sz w:val="20"/>
          <w:szCs w:val="20"/>
        </w:rPr>
        <w:t>trat</w:t>
      </w:r>
      <w:r w:rsidRPr="00B220A2">
        <w:rPr>
          <w:rFonts w:ascii="Arial" w:eastAsia="Arial" w:hAnsi="Arial" w:cs="Arial"/>
          <w:spacing w:val="-2"/>
          <w:sz w:val="20"/>
          <w:szCs w:val="20"/>
        </w:rPr>
        <w:t>i</w:t>
      </w:r>
      <w:r w:rsidRPr="00B220A2">
        <w:rPr>
          <w:rFonts w:ascii="Arial" w:eastAsia="Arial" w:hAnsi="Arial" w:cs="Arial"/>
          <w:spacing w:val="2"/>
          <w:sz w:val="20"/>
          <w:szCs w:val="20"/>
        </w:rPr>
        <w:t>o</w:t>
      </w:r>
      <w:r w:rsidRPr="00B220A2">
        <w:rPr>
          <w:rFonts w:ascii="Arial" w:eastAsia="Arial" w:hAnsi="Arial" w:cs="Arial"/>
          <w:sz w:val="20"/>
          <w:szCs w:val="20"/>
        </w:rPr>
        <w:t>n</w:t>
      </w:r>
      <w:r w:rsidR="00945F66" w:rsidRPr="00B220A2">
        <w:rPr>
          <w:rFonts w:ascii="Arial" w:eastAsia="Arial" w:hAnsi="Arial" w:cs="Arial"/>
          <w:sz w:val="20"/>
          <w:szCs w:val="20"/>
        </w:rPr>
        <w:t>)</w:t>
      </w:r>
      <w:r w:rsidR="008C7E39" w:rsidRPr="00B220A2">
        <w:rPr>
          <w:rFonts w:ascii="Arial" w:eastAsia="Arial" w:hAnsi="Arial" w:cs="Arial"/>
          <w:sz w:val="20"/>
          <w:szCs w:val="20"/>
        </w:rPr>
        <w:t xml:space="preserve"> where applicable</w:t>
      </w:r>
      <w:r w:rsidRPr="00B220A2">
        <w:rPr>
          <w:rFonts w:ascii="Arial" w:eastAsia="Arial" w:hAnsi="Arial" w:cs="Arial"/>
          <w:sz w:val="20"/>
          <w:szCs w:val="20"/>
        </w:rPr>
        <w:t>.</w:t>
      </w:r>
    </w:p>
    <w:p w:rsidR="005D4916" w:rsidRDefault="005D4916" w:rsidP="003E3A7E">
      <w:pPr>
        <w:spacing w:before="34" w:after="0" w:line="239" w:lineRule="auto"/>
        <w:ind w:right="529"/>
        <w:jc w:val="both"/>
        <w:rPr>
          <w:rFonts w:ascii="Arial" w:eastAsia="Arial" w:hAnsi="Arial" w:cs="Arial"/>
          <w:sz w:val="20"/>
          <w:szCs w:val="20"/>
        </w:rPr>
      </w:pPr>
    </w:p>
    <w:p w:rsidR="008F7BB3" w:rsidRPr="00B220A2" w:rsidRDefault="008F7BB3" w:rsidP="003E3A7E">
      <w:pPr>
        <w:spacing w:before="34" w:after="0" w:line="239" w:lineRule="auto"/>
        <w:ind w:right="529"/>
        <w:jc w:val="both"/>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16509</wp:posOffset>
                </wp:positionH>
                <wp:positionV relativeFrom="paragraph">
                  <wp:posOffset>99060</wp:posOffset>
                </wp:positionV>
                <wp:extent cx="623887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6238875" cy="0"/>
                        </a:xfrm>
                        <a:prstGeom prst="line">
                          <a:avLst/>
                        </a:prstGeom>
                        <a:ln w="28575"/>
                        <a:effectLst>
                          <a:innerShdw blurRad="63500" dist="50800" dir="54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AF3BD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7.8pt" to="492.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" strokecolor="black [3040]" strokeweight="2.25pt"/>
            </w:pict>
          </mc:Fallback>
        </mc:AlternateContent>
      </w:r>
    </w:p>
    <w:p w:rsidR="00821BEA" w:rsidRDefault="00821BEA">
      <w:pPr>
        <w:spacing w:before="1" w:after="0" w:line="120" w:lineRule="exact"/>
        <w:rPr>
          <w:rFonts w:ascii="Arial" w:hAnsi="Arial" w:cs="Arial"/>
          <w:sz w:val="20"/>
          <w:szCs w:val="20"/>
        </w:rPr>
      </w:pPr>
    </w:p>
    <w:p w:rsidR="00ED4B94" w:rsidRPr="00B220A2" w:rsidRDefault="009B3D2C" w:rsidP="00ED4B94">
      <w:pPr>
        <w:spacing w:after="0" w:line="240" w:lineRule="auto"/>
        <w:ind w:right="526"/>
        <w:jc w:val="both"/>
        <w:rPr>
          <w:rFonts w:ascii="Arial" w:eastAsia="Arial" w:hAnsi="Arial" w:cs="Arial"/>
          <w:b/>
          <w:spacing w:val="-1"/>
          <w:sz w:val="20"/>
          <w:szCs w:val="20"/>
          <w:u w:val="single"/>
        </w:rPr>
      </w:pPr>
      <w:r w:rsidRPr="00B220A2">
        <w:rPr>
          <w:rFonts w:ascii="Arial" w:eastAsia="Arial" w:hAnsi="Arial" w:cs="Arial"/>
          <w:b/>
          <w:spacing w:val="-1"/>
          <w:sz w:val="20"/>
          <w:szCs w:val="20"/>
          <w:u w:val="single"/>
        </w:rPr>
        <w:t>Definitions</w:t>
      </w:r>
    </w:p>
    <w:p w:rsidR="009B3D2C" w:rsidRPr="00B220A2" w:rsidRDefault="009B3D2C" w:rsidP="00ED4B94">
      <w:pPr>
        <w:spacing w:after="0" w:line="240" w:lineRule="auto"/>
        <w:ind w:left="540" w:right="526"/>
        <w:jc w:val="both"/>
        <w:rPr>
          <w:rFonts w:ascii="Arial" w:eastAsia="Arial" w:hAnsi="Arial" w:cs="Arial"/>
          <w:spacing w:val="-1"/>
          <w:sz w:val="20"/>
          <w:szCs w:val="20"/>
        </w:rPr>
      </w:pPr>
      <w:r w:rsidRPr="00B220A2">
        <w:rPr>
          <w:rFonts w:ascii="Arial" w:eastAsia="Arial" w:hAnsi="Arial" w:cs="Arial"/>
          <w:b/>
          <w:spacing w:val="-1"/>
          <w:sz w:val="20"/>
          <w:szCs w:val="20"/>
        </w:rPr>
        <w:t>Excess right of way</w:t>
      </w:r>
      <w:r w:rsidRPr="00B220A2">
        <w:rPr>
          <w:rFonts w:ascii="Arial" w:eastAsia="Arial" w:hAnsi="Arial" w:cs="Arial"/>
          <w:spacing w:val="-1"/>
          <w:sz w:val="20"/>
          <w:szCs w:val="20"/>
        </w:rPr>
        <w:t xml:space="preserve"> is property that was originally acquired as right of way, but </w:t>
      </w:r>
      <w:r w:rsidR="00C60AF2" w:rsidRPr="00B220A2">
        <w:rPr>
          <w:rFonts w:ascii="Arial" w:eastAsia="Arial" w:hAnsi="Arial" w:cs="Arial"/>
          <w:spacing w:val="-1"/>
          <w:sz w:val="20"/>
          <w:szCs w:val="20"/>
        </w:rPr>
        <w:t>is later deemed</w:t>
      </w:r>
      <w:r w:rsidRPr="00B220A2">
        <w:rPr>
          <w:rFonts w:ascii="Arial" w:eastAsia="Arial" w:hAnsi="Arial" w:cs="Arial"/>
          <w:spacing w:val="-1"/>
          <w:sz w:val="20"/>
          <w:szCs w:val="20"/>
        </w:rPr>
        <w:t xml:space="preserve"> by the </w:t>
      </w:r>
      <w:r w:rsidR="00D07E45" w:rsidRPr="00B220A2">
        <w:rPr>
          <w:rFonts w:ascii="Arial" w:eastAsia="Arial" w:hAnsi="Arial" w:cs="Arial"/>
          <w:sz w:val="20"/>
          <w:szCs w:val="20"/>
        </w:rPr>
        <w:t>MTC (Mississippi Transportation Commission)</w:t>
      </w:r>
      <w:r w:rsidRPr="00B220A2">
        <w:rPr>
          <w:rFonts w:ascii="Arial" w:eastAsia="Arial" w:hAnsi="Arial" w:cs="Arial"/>
          <w:spacing w:val="-1"/>
          <w:sz w:val="20"/>
          <w:szCs w:val="20"/>
        </w:rPr>
        <w:t xml:space="preserve"> as no longer necessary for right of way purposes.</w:t>
      </w:r>
      <w:r w:rsidR="00CB481B" w:rsidRPr="00B220A2">
        <w:rPr>
          <w:rFonts w:ascii="Arial" w:eastAsia="Arial" w:hAnsi="Arial" w:cs="Arial"/>
          <w:spacing w:val="-1"/>
          <w:sz w:val="20"/>
          <w:szCs w:val="20"/>
        </w:rPr>
        <w:t xml:space="preserve"> Excess right of way is generally </w:t>
      </w:r>
      <w:r w:rsidR="00933206" w:rsidRPr="00B220A2">
        <w:rPr>
          <w:rFonts w:ascii="Arial" w:eastAsia="Arial" w:hAnsi="Arial" w:cs="Arial"/>
          <w:spacing w:val="-1"/>
          <w:sz w:val="20"/>
          <w:szCs w:val="20"/>
        </w:rPr>
        <w:t>acquired</w:t>
      </w:r>
      <w:r w:rsidR="00CB481B" w:rsidRPr="00B220A2">
        <w:rPr>
          <w:rFonts w:ascii="Arial" w:eastAsia="Arial" w:hAnsi="Arial" w:cs="Arial"/>
          <w:spacing w:val="-1"/>
          <w:sz w:val="20"/>
          <w:szCs w:val="20"/>
        </w:rPr>
        <w:t xml:space="preserve"> </w:t>
      </w:r>
      <w:r w:rsidR="00933206" w:rsidRPr="00B220A2">
        <w:rPr>
          <w:rFonts w:ascii="Arial" w:eastAsia="Arial" w:hAnsi="Arial" w:cs="Arial"/>
          <w:spacing w:val="-1"/>
          <w:sz w:val="20"/>
          <w:szCs w:val="20"/>
        </w:rPr>
        <w:t xml:space="preserve">via </w:t>
      </w:r>
      <w:r w:rsidR="00CB481B" w:rsidRPr="00B220A2">
        <w:rPr>
          <w:rFonts w:ascii="Arial" w:eastAsia="Arial" w:hAnsi="Arial" w:cs="Arial"/>
          <w:spacing w:val="-1"/>
          <w:sz w:val="20"/>
          <w:szCs w:val="20"/>
        </w:rPr>
        <w:t>warranty deed.</w:t>
      </w:r>
    </w:p>
    <w:p w:rsidR="00A07DF9" w:rsidRPr="00B220A2" w:rsidRDefault="00A07DF9" w:rsidP="00ED4B94">
      <w:pPr>
        <w:spacing w:after="0" w:line="240" w:lineRule="auto"/>
        <w:ind w:left="540" w:right="526"/>
        <w:jc w:val="both"/>
        <w:rPr>
          <w:rFonts w:ascii="Arial" w:eastAsia="Arial" w:hAnsi="Arial" w:cs="Arial"/>
          <w:spacing w:val="-1"/>
          <w:sz w:val="20"/>
          <w:szCs w:val="20"/>
        </w:rPr>
      </w:pPr>
    </w:p>
    <w:p w:rsidR="00A07DF9" w:rsidRPr="00B220A2" w:rsidRDefault="00A07DF9" w:rsidP="00A87D37">
      <w:pPr>
        <w:spacing w:after="0" w:line="240" w:lineRule="auto"/>
        <w:ind w:left="720" w:right="526"/>
        <w:jc w:val="both"/>
        <w:rPr>
          <w:rFonts w:ascii="Arial" w:eastAsia="Arial" w:hAnsi="Arial" w:cs="Arial"/>
          <w:spacing w:val="-1"/>
          <w:sz w:val="20"/>
          <w:szCs w:val="20"/>
        </w:rPr>
      </w:pPr>
      <w:r w:rsidRPr="00B220A2">
        <w:rPr>
          <w:rFonts w:ascii="Arial" w:eastAsia="Arial" w:hAnsi="Arial" w:cs="Arial"/>
          <w:b/>
          <w:spacing w:val="-1"/>
          <w:sz w:val="20"/>
          <w:szCs w:val="20"/>
        </w:rPr>
        <w:t xml:space="preserve">Partial acquisition </w:t>
      </w:r>
      <w:r w:rsidRPr="00296B10">
        <w:rPr>
          <w:rFonts w:ascii="Arial" w:eastAsia="Arial" w:hAnsi="Arial" w:cs="Arial"/>
          <w:spacing w:val="-1"/>
          <w:sz w:val="20"/>
          <w:szCs w:val="20"/>
        </w:rPr>
        <w:t>(“partial take”)</w:t>
      </w:r>
      <w:r w:rsidR="00A87D37" w:rsidRPr="00B220A2">
        <w:rPr>
          <w:rFonts w:ascii="Arial" w:eastAsia="Arial" w:hAnsi="Arial" w:cs="Arial"/>
          <w:spacing w:val="-1"/>
          <w:sz w:val="20"/>
          <w:szCs w:val="20"/>
        </w:rPr>
        <w:t xml:space="preserve"> – a portion of land owner’s property was acquired </w:t>
      </w:r>
      <w:r w:rsidR="00501D21" w:rsidRPr="00B220A2">
        <w:rPr>
          <w:rFonts w:ascii="Arial" w:eastAsia="Arial" w:hAnsi="Arial" w:cs="Arial"/>
          <w:spacing w:val="-1"/>
          <w:sz w:val="20"/>
          <w:szCs w:val="20"/>
        </w:rPr>
        <w:t>as</w:t>
      </w:r>
      <w:r w:rsidR="00A87D37" w:rsidRPr="00B220A2">
        <w:rPr>
          <w:rFonts w:ascii="Arial" w:eastAsia="Arial" w:hAnsi="Arial" w:cs="Arial"/>
          <w:spacing w:val="-1"/>
          <w:sz w:val="20"/>
          <w:szCs w:val="20"/>
        </w:rPr>
        <w:t xml:space="preserve"> right of way</w:t>
      </w:r>
    </w:p>
    <w:p w:rsidR="00A07DF9" w:rsidRPr="00B220A2" w:rsidRDefault="00A07DF9" w:rsidP="00A87D37">
      <w:pPr>
        <w:spacing w:after="0" w:line="240" w:lineRule="auto"/>
        <w:ind w:left="540" w:right="526"/>
        <w:jc w:val="both"/>
        <w:rPr>
          <w:rFonts w:ascii="Arial" w:eastAsia="Arial" w:hAnsi="Arial" w:cs="Arial"/>
          <w:b/>
          <w:spacing w:val="-1"/>
          <w:sz w:val="20"/>
          <w:szCs w:val="20"/>
        </w:rPr>
      </w:pPr>
    </w:p>
    <w:p w:rsidR="00A07DF9" w:rsidRPr="00B220A2" w:rsidRDefault="00A07DF9" w:rsidP="00A87D37">
      <w:pPr>
        <w:spacing w:after="0" w:line="240" w:lineRule="auto"/>
        <w:ind w:left="720" w:right="526"/>
        <w:jc w:val="both"/>
        <w:rPr>
          <w:rFonts w:ascii="Arial" w:eastAsia="Arial" w:hAnsi="Arial" w:cs="Arial"/>
          <w:spacing w:val="-1"/>
          <w:sz w:val="20"/>
          <w:szCs w:val="20"/>
          <w:u w:val="single"/>
        </w:rPr>
      </w:pPr>
      <w:r w:rsidRPr="00B220A2">
        <w:rPr>
          <w:rFonts w:ascii="Arial" w:eastAsia="Arial" w:hAnsi="Arial" w:cs="Arial"/>
          <w:b/>
          <w:spacing w:val="-1"/>
          <w:sz w:val="20"/>
          <w:szCs w:val="20"/>
        </w:rPr>
        <w:t xml:space="preserve">Total acquisition </w:t>
      </w:r>
      <w:r w:rsidRPr="00296B10">
        <w:rPr>
          <w:rFonts w:ascii="Arial" w:eastAsia="Arial" w:hAnsi="Arial" w:cs="Arial"/>
          <w:spacing w:val="-1"/>
          <w:sz w:val="20"/>
          <w:szCs w:val="20"/>
        </w:rPr>
        <w:t>(“total take</w:t>
      </w:r>
      <w:r w:rsidR="00501D21" w:rsidRPr="00296B10">
        <w:rPr>
          <w:rFonts w:ascii="Arial" w:eastAsia="Arial" w:hAnsi="Arial" w:cs="Arial"/>
          <w:spacing w:val="-1"/>
          <w:sz w:val="20"/>
          <w:szCs w:val="20"/>
        </w:rPr>
        <w:t>,</w:t>
      </w:r>
      <w:r w:rsidRPr="00296B10">
        <w:rPr>
          <w:rFonts w:ascii="Arial" w:eastAsia="Arial" w:hAnsi="Arial" w:cs="Arial"/>
          <w:spacing w:val="-1"/>
          <w:sz w:val="20"/>
          <w:szCs w:val="20"/>
        </w:rPr>
        <w:t>”</w:t>
      </w:r>
      <w:r w:rsidR="00A87D37" w:rsidRPr="00296B10">
        <w:rPr>
          <w:rFonts w:ascii="Arial" w:eastAsia="Arial" w:hAnsi="Arial" w:cs="Arial"/>
          <w:spacing w:val="-1"/>
          <w:sz w:val="20"/>
          <w:szCs w:val="20"/>
        </w:rPr>
        <w:t xml:space="preserve"> “complete take</w:t>
      </w:r>
      <w:r w:rsidR="00501D21" w:rsidRPr="00296B10">
        <w:rPr>
          <w:rFonts w:ascii="Arial" w:eastAsia="Arial" w:hAnsi="Arial" w:cs="Arial"/>
          <w:spacing w:val="-1"/>
          <w:sz w:val="20"/>
          <w:szCs w:val="20"/>
        </w:rPr>
        <w:t>,</w:t>
      </w:r>
      <w:r w:rsidR="00A87D37" w:rsidRPr="00296B10">
        <w:rPr>
          <w:rFonts w:ascii="Arial" w:eastAsia="Arial" w:hAnsi="Arial" w:cs="Arial"/>
          <w:spacing w:val="-1"/>
          <w:sz w:val="20"/>
          <w:szCs w:val="20"/>
        </w:rPr>
        <w:t>”</w:t>
      </w:r>
      <w:r w:rsidR="00501D21" w:rsidRPr="00296B10">
        <w:rPr>
          <w:rFonts w:ascii="Arial" w:eastAsia="Arial" w:hAnsi="Arial" w:cs="Arial"/>
          <w:spacing w:val="-1"/>
          <w:sz w:val="20"/>
          <w:szCs w:val="20"/>
        </w:rPr>
        <w:t xml:space="preserve"> or “whole take”</w:t>
      </w:r>
      <w:r w:rsidRPr="00296B10">
        <w:rPr>
          <w:rFonts w:ascii="Arial" w:eastAsia="Arial" w:hAnsi="Arial" w:cs="Arial"/>
          <w:spacing w:val="-1"/>
          <w:sz w:val="20"/>
          <w:szCs w:val="20"/>
        </w:rPr>
        <w:t>)</w:t>
      </w:r>
      <w:r w:rsidR="00A87D37" w:rsidRPr="00B220A2">
        <w:rPr>
          <w:rFonts w:ascii="Arial" w:eastAsia="Arial" w:hAnsi="Arial" w:cs="Arial"/>
          <w:spacing w:val="-1"/>
          <w:sz w:val="20"/>
          <w:szCs w:val="20"/>
        </w:rPr>
        <w:t xml:space="preserve"> – land owner’s entire property was acquired </w:t>
      </w:r>
      <w:r w:rsidR="00501D21" w:rsidRPr="00B220A2">
        <w:rPr>
          <w:rFonts w:ascii="Arial" w:eastAsia="Arial" w:hAnsi="Arial" w:cs="Arial"/>
          <w:spacing w:val="-1"/>
          <w:sz w:val="20"/>
          <w:szCs w:val="20"/>
        </w:rPr>
        <w:t>as</w:t>
      </w:r>
      <w:r w:rsidR="00A87D37" w:rsidRPr="00B220A2">
        <w:rPr>
          <w:rFonts w:ascii="Arial" w:eastAsia="Arial" w:hAnsi="Arial" w:cs="Arial"/>
          <w:spacing w:val="-1"/>
          <w:sz w:val="20"/>
          <w:szCs w:val="20"/>
        </w:rPr>
        <w:t xml:space="preserve"> right of way</w:t>
      </w:r>
    </w:p>
    <w:p w:rsidR="009B3D2C" w:rsidRPr="00B220A2" w:rsidRDefault="009B3D2C" w:rsidP="005C3E62">
      <w:pPr>
        <w:spacing w:after="0" w:line="240" w:lineRule="auto"/>
        <w:ind w:left="540" w:right="526"/>
        <w:jc w:val="both"/>
        <w:rPr>
          <w:rFonts w:ascii="Arial" w:eastAsia="Arial" w:hAnsi="Arial" w:cs="Arial"/>
          <w:spacing w:val="-1"/>
          <w:sz w:val="20"/>
          <w:szCs w:val="20"/>
        </w:rPr>
      </w:pPr>
    </w:p>
    <w:p w:rsidR="009B3D2C" w:rsidRPr="00B220A2" w:rsidRDefault="00112614" w:rsidP="005C3E62">
      <w:pPr>
        <w:spacing w:after="0" w:line="240" w:lineRule="auto"/>
        <w:ind w:left="540" w:right="526"/>
        <w:jc w:val="both"/>
        <w:rPr>
          <w:rFonts w:ascii="Arial" w:eastAsia="Arial" w:hAnsi="Arial" w:cs="Arial"/>
          <w:spacing w:val="-1"/>
          <w:sz w:val="20"/>
          <w:szCs w:val="20"/>
        </w:rPr>
      </w:pPr>
      <w:r>
        <w:rPr>
          <w:rFonts w:ascii="Arial" w:eastAsia="Arial" w:hAnsi="Arial" w:cs="Arial"/>
          <w:b/>
          <w:spacing w:val="-1"/>
          <w:sz w:val="20"/>
          <w:szCs w:val="20"/>
        </w:rPr>
        <w:t xml:space="preserve">Uneconomic remnant </w:t>
      </w:r>
      <w:r w:rsidRPr="00112614">
        <w:rPr>
          <w:rFonts w:ascii="Arial" w:eastAsia="Arial" w:hAnsi="Arial" w:cs="Arial"/>
          <w:b/>
          <w:spacing w:val="-1"/>
          <w:sz w:val="20"/>
          <w:szCs w:val="20"/>
        </w:rPr>
        <w:t>property</w:t>
      </w:r>
      <w:r>
        <w:rPr>
          <w:rFonts w:ascii="Arial" w:eastAsia="Arial" w:hAnsi="Arial" w:cs="Arial"/>
          <w:spacing w:val="-1"/>
          <w:sz w:val="20"/>
          <w:szCs w:val="20"/>
        </w:rPr>
        <w:t xml:space="preserve"> – </w:t>
      </w:r>
      <w:r w:rsidR="00C60AF2" w:rsidRPr="00112614">
        <w:rPr>
          <w:rFonts w:ascii="Arial" w:eastAsia="Arial" w:hAnsi="Arial" w:cs="Arial"/>
          <w:spacing w:val="-1"/>
          <w:sz w:val="20"/>
          <w:szCs w:val="20"/>
        </w:rPr>
        <w:t>Real</w:t>
      </w:r>
      <w:r w:rsidR="00C60AF2" w:rsidRPr="00B220A2">
        <w:rPr>
          <w:rFonts w:ascii="Arial" w:eastAsia="Arial" w:hAnsi="Arial" w:cs="Arial"/>
          <w:spacing w:val="-1"/>
          <w:sz w:val="20"/>
          <w:szCs w:val="20"/>
        </w:rPr>
        <w:t xml:space="preserve"> property may be declared </w:t>
      </w:r>
      <w:r w:rsidR="00C60AF2" w:rsidRPr="00112614">
        <w:rPr>
          <w:rFonts w:ascii="Arial" w:eastAsia="Arial" w:hAnsi="Arial" w:cs="Arial"/>
          <w:spacing w:val="-1"/>
          <w:sz w:val="20"/>
          <w:szCs w:val="20"/>
        </w:rPr>
        <w:t>u</w:t>
      </w:r>
      <w:r w:rsidR="009B3D2C" w:rsidRPr="00112614">
        <w:rPr>
          <w:rFonts w:ascii="Arial" w:eastAsia="Arial" w:hAnsi="Arial" w:cs="Arial"/>
          <w:spacing w:val="-1"/>
          <w:sz w:val="20"/>
          <w:szCs w:val="20"/>
        </w:rPr>
        <w:t>neconomic remnant</w:t>
      </w:r>
      <w:r w:rsidR="009B3D2C" w:rsidRPr="00B220A2">
        <w:rPr>
          <w:rFonts w:ascii="Arial" w:eastAsia="Arial" w:hAnsi="Arial" w:cs="Arial"/>
          <w:b/>
          <w:spacing w:val="-1"/>
          <w:sz w:val="20"/>
          <w:szCs w:val="20"/>
        </w:rPr>
        <w:t xml:space="preserve"> </w:t>
      </w:r>
      <w:r w:rsidR="00C60AF2" w:rsidRPr="00B220A2">
        <w:rPr>
          <w:rFonts w:ascii="Arial" w:eastAsia="Arial" w:hAnsi="Arial" w:cs="Arial"/>
          <w:spacing w:val="-1"/>
          <w:sz w:val="20"/>
          <w:szCs w:val="20"/>
        </w:rPr>
        <w:t>when a portion of a land owner’s property was acquired as</w:t>
      </w:r>
      <w:r w:rsidR="001C6A9B" w:rsidRPr="00B220A2">
        <w:rPr>
          <w:rFonts w:ascii="Arial" w:eastAsia="Arial" w:hAnsi="Arial" w:cs="Arial"/>
          <w:spacing w:val="-1"/>
          <w:sz w:val="20"/>
          <w:szCs w:val="20"/>
        </w:rPr>
        <w:t xml:space="preserve"> right of way, and the property </w:t>
      </w:r>
      <w:r w:rsidR="00C60AF2" w:rsidRPr="00B220A2">
        <w:rPr>
          <w:rFonts w:ascii="Arial" w:eastAsia="Arial" w:hAnsi="Arial" w:cs="Arial"/>
          <w:spacing w:val="-1"/>
          <w:sz w:val="20"/>
          <w:szCs w:val="20"/>
        </w:rPr>
        <w:t xml:space="preserve">remaining with the land owner is determined, by </w:t>
      </w:r>
      <w:r w:rsidR="00734382" w:rsidRPr="00B220A2">
        <w:rPr>
          <w:rFonts w:ascii="Arial" w:eastAsia="Arial" w:hAnsi="Arial" w:cs="Arial"/>
          <w:spacing w:val="-1"/>
          <w:sz w:val="20"/>
          <w:szCs w:val="20"/>
        </w:rPr>
        <w:t>MDOT (Mississippi Department of Transportation)</w:t>
      </w:r>
      <w:r w:rsidR="00C60AF2" w:rsidRPr="00B220A2">
        <w:rPr>
          <w:rFonts w:ascii="Arial" w:eastAsia="Arial" w:hAnsi="Arial" w:cs="Arial"/>
          <w:spacing w:val="-1"/>
          <w:sz w:val="20"/>
          <w:szCs w:val="20"/>
        </w:rPr>
        <w:t>, to have</w:t>
      </w:r>
      <w:r w:rsidR="00734382" w:rsidRPr="00B220A2">
        <w:rPr>
          <w:rFonts w:ascii="Arial" w:eastAsia="Arial" w:hAnsi="Arial" w:cs="Arial"/>
          <w:spacing w:val="-1"/>
          <w:sz w:val="20"/>
          <w:szCs w:val="20"/>
        </w:rPr>
        <w:t xml:space="preserve"> little or no value or utility to the owner.</w:t>
      </w:r>
      <w:r w:rsidR="00933206" w:rsidRPr="00B220A2">
        <w:rPr>
          <w:rFonts w:ascii="Arial" w:eastAsia="Arial" w:hAnsi="Arial" w:cs="Arial"/>
          <w:spacing w:val="-1"/>
          <w:sz w:val="20"/>
          <w:szCs w:val="20"/>
        </w:rPr>
        <w:t xml:space="preserve"> Uneconomic remnant property</w:t>
      </w:r>
      <w:r w:rsidR="00CB481B" w:rsidRPr="00B220A2">
        <w:rPr>
          <w:rFonts w:ascii="Arial" w:eastAsia="Arial" w:hAnsi="Arial" w:cs="Arial"/>
          <w:spacing w:val="-1"/>
          <w:sz w:val="20"/>
          <w:szCs w:val="20"/>
        </w:rPr>
        <w:t xml:space="preserve"> </w:t>
      </w:r>
      <w:r w:rsidR="00933206" w:rsidRPr="00B220A2">
        <w:rPr>
          <w:rFonts w:ascii="Arial" w:eastAsia="Arial" w:hAnsi="Arial" w:cs="Arial"/>
          <w:spacing w:val="-1"/>
          <w:sz w:val="20"/>
          <w:szCs w:val="20"/>
        </w:rPr>
        <w:t>is</w:t>
      </w:r>
      <w:r w:rsidR="00CB481B" w:rsidRPr="00B220A2">
        <w:rPr>
          <w:rFonts w:ascii="Arial" w:eastAsia="Arial" w:hAnsi="Arial" w:cs="Arial"/>
          <w:spacing w:val="-1"/>
          <w:sz w:val="20"/>
          <w:szCs w:val="20"/>
        </w:rPr>
        <w:t xml:space="preserve"> generally acquired </w:t>
      </w:r>
      <w:r w:rsidR="00933206" w:rsidRPr="00B220A2">
        <w:rPr>
          <w:rFonts w:ascii="Arial" w:eastAsia="Arial" w:hAnsi="Arial" w:cs="Arial"/>
          <w:spacing w:val="-1"/>
          <w:sz w:val="20"/>
          <w:szCs w:val="20"/>
        </w:rPr>
        <w:t>via</w:t>
      </w:r>
      <w:r w:rsidR="00CB481B" w:rsidRPr="00B220A2">
        <w:rPr>
          <w:rFonts w:ascii="Arial" w:eastAsia="Arial" w:hAnsi="Arial" w:cs="Arial"/>
          <w:spacing w:val="-1"/>
          <w:sz w:val="20"/>
          <w:szCs w:val="20"/>
        </w:rPr>
        <w:t xml:space="preserve"> </w:t>
      </w:r>
      <w:r w:rsidR="00F11339" w:rsidRPr="00B220A2">
        <w:rPr>
          <w:rFonts w:ascii="Arial" w:eastAsia="Arial" w:hAnsi="Arial" w:cs="Arial"/>
          <w:spacing w:val="-1"/>
          <w:sz w:val="20"/>
          <w:szCs w:val="20"/>
        </w:rPr>
        <w:t>warranty deed</w:t>
      </w:r>
      <w:r w:rsidR="0090029B">
        <w:rPr>
          <w:rFonts w:ascii="Arial" w:eastAsia="Arial" w:hAnsi="Arial" w:cs="Arial"/>
          <w:spacing w:val="-1"/>
          <w:sz w:val="20"/>
          <w:szCs w:val="20"/>
        </w:rPr>
        <w:t>.</w:t>
      </w:r>
    </w:p>
    <w:p w:rsidR="005406FD" w:rsidRPr="00B220A2" w:rsidRDefault="005406FD" w:rsidP="005C3E62">
      <w:pPr>
        <w:spacing w:after="0" w:line="240" w:lineRule="auto"/>
        <w:ind w:left="540" w:right="526"/>
        <w:jc w:val="both"/>
        <w:rPr>
          <w:rFonts w:ascii="Arial" w:eastAsia="Arial" w:hAnsi="Arial" w:cs="Arial"/>
          <w:spacing w:val="-1"/>
          <w:sz w:val="20"/>
          <w:szCs w:val="20"/>
        </w:rPr>
      </w:pPr>
    </w:p>
    <w:p w:rsidR="00821BEA" w:rsidRPr="00B220A2" w:rsidRDefault="00F15F66" w:rsidP="005C3E62">
      <w:pPr>
        <w:spacing w:after="0" w:line="240" w:lineRule="auto"/>
        <w:ind w:left="540" w:right="526"/>
        <w:jc w:val="both"/>
        <w:rPr>
          <w:rFonts w:ascii="Arial" w:eastAsia="Arial" w:hAnsi="Arial" w:cs="Arial"/>
          <w:sz w:val="20"/>
          <w:szCs w:val="20"/>
        </w:rPr>
      </w:pPr>
      <w:r w:rsidRPr="00B220A2">
        <w:rPr>
          <w:rFonts w:ascii="Arial" w:eastAsia="Arial" w:hAnsi="Arial" w:cs="Arial"/>
          <w:b/>
          <w:spacing w:val="-1"/>
          <w:sz w:val="20"/>
          <w:szCs w:val="20"/>
        </w:rPr>
        <w:t>P</w:t>
      </w:r>
      <w:r w:rsidRPr="00B220A2">
        <w:rPr>
          <w:rFonts w:ascii="Arial" w:eastAsia="Arial" w:hAnsi="Arial" w:cs="Arial"/>
          <w:b/>
          <w:spacing w:val="1"/>
          <w:sz w:val="20"/>
          <w:szCs w:val="20"/>
        </w:rPr>
        <w:t>r</w:t>
      </w:r>
      <w:r w:rsidRPr="00B220A2">
        <w:rPr>
          <w:rFonts w:ascii="Arial" w:eastAsia="Arial" w:hAnsi="Arial" w:cs="Arial"/>
          <w:b/>
          <w:sz w:val="20"/>
          <w:szCs w:val="20"/>
        </w:rPr>
        <w:t>e</w:t>
      </w:r>
      <w:r w:rsidRPr="00B220A2">
        <w:rPr>
          <w:rFonts w:ascii="Arial" w:eastAsia="Arial" w:hAnsi="Arial" w:cs="Arial"/>
          <w:b/>
          <w:spacing w:val="-4"/>
          <w:sz w:val="20"/>
          <w:szCs w:val="20"/>
        </w:rPr>
        <w:t>-</w:t>
      </w:r>
      <w:r w:rsidRPr="00B220A2">
        <w:rPr>
          <w:rFonts w:ascii="Arial" w:eastAsia="Arial" w:hAnsi="Arial" w:cs="Arial"/>
          <w:b/>
          <w:spacing w:val="9"/>
          <w:sz w:val="20"/>
          <w:szCs w:val="20"/>
        </w:rPr>
        <w:t>W</w:t>
      </w:r>
      <w:r w:rsidRPr="00B220A2">
        <w:rPr>
          <w:rFonts w:ascii="Arial" w:eastAsia="Arial" w:hAnsi="Arial" w:cs="Arial"/>
          <w:b/>
          <w:sz w:val="20"/>
          <w:szCs w:val="20"/>
        </w:rPr>
        <w:t>h</w:t>
      </w:r>
      <w:r w:rsidRPr="00B220A2">
        <w:rPr>
          <w:rFonts w:ascii="Arial" w:eastAsia="Arial" w:hAnsi="Arial" w:cs="Arial"/>
          <w:b/>
          <w:spacing w:val="-1"/>
          <w:sz w:val="20"/>
          <w:szCs w:val="20"/>
        </w:rPr>
        <w:t>i</w:t>
      </w:r>
      <w:r w:rsidRPr="00B220A2">
        <w:rPr>
          <w:rFonts w:ascii="Arial" w:eastAsia="Arial" w:hAnsi="Arial" w:cs="Arial"/>
          <w:b/>
          <w:sz w:val="20"/>
          <w:szCs w:val="20"/>
        </w:rPr>
        <w:t>tworth e</w:t>
      </w:r>
      <w:r w:rsidRPr="00B220A2">
        <w:rPr>
          <w:rFonts w:ascii="Arial" w:eastAsia="Arial" w:hAnsi="Arial" w:cs="Arial"/>
          <w:b/>
          <w:spacing w:val="-1"/>
          <w:sz w:val="20"/>
          <w:szCs w:val="20"/>
        </w:rPr>
        <w:t>a</w:t>
      </w:r>
      <w:r w:rsidRPr="00B220A2">
        <w:rPr>
          <w:rFonts w:ascii="Arial" w:eastAsia="Arial" w:hAnsi="Arial" w:cs="Arial"/>
          <w:b/>
          <w:spacing w:val="1"/>
          <w:sz w:val="20"/>
          <w:szCs w:val="20"/>
        </w:rPr>
        <w:t>s</w:t>
      </w:r>
      <w:r w:rsidRPr="00B220A2">
        <w:rPr>
          <w:rFonts w:ascii="Arial" w:eastAsia="Arial" w:hAnsi="Arial" w:cs="Arial"/>
          <w:b/>
          <w:sz w:val="20"/>
          <w:szCs w:val="20"/>
        </w:rPr>
        <w:t>e</w:t>
      </w:r>
      <w:r w:rsidRPr="00B220A2">
        <w:rPr>
          <w:rFonts w:ascii="Arial" w:eastAsia="Arial" w:hAnsi="Arial" w:cs="Arial"/>
          <w:b/>
          <w:spacing w:val="4"/>
          <w:sz w:val="20"/>
          <w:szCs w:val="20"/>
        </w:rPr>
        <w:t>m</w:t>
      </w:r>
      <w:r w:rsidRPr="00B220A2">
        <w:rPr>
          <w:rFonts w:ascii="Arial" w:eastAsia="Arial" w:hAnsi="Arial" w:cs="Arial"/>
          <w:b/>
          <w:sz w:val="20"/>
          <w:szCs w:val="20"/>
        </w:rPr>
        <w:t>e</w:t>
      </w:r>
      <w:r w:rsidRPr="00B220A2">
        <w:rPr>
          <w:rFonts w:ascii="Arial" w:eastAsia="Arial" w:hAnsi="Arial" w:cs="Arial"/>
          <w:b/>
          <w:spacing w:val="-1"/>
          <w:sz w:val="20"/>
          <w:szCs w:val="20"/>
        </w:rPr>
        <w:t>n</w:t>
      </w:r>
      <w:r w:rsidRPr="00B220A2">
        <w:rPr>
          <w:rFonts w:ascii="Arial" w:eastAsia="Arial" w:hAnsi="Arial" w:cs="Arial"/>
          <w:b/>
          <w:sz w:val="20"/>
          <w:szCs w:val="20"/>
        </w:rPr>
        <w:t>ts</w:t>
      </w:r>
      <w:r w:rsidRPr="00B220A2">
        <w:rPr>
          <w:rFonts w:ascii="Arial" w:eastAsia="Arial" w:hAnsi="Arial" w:cs="Arial"/>
          <w:spacing w:val="1"/>
          <w:sz w:val="20"/>
          <w:szCs w:val="20"/>
        </w:rPr>
        <w:t xml:space="preserve"> </w:t>
      </w:r>
      <w:r w:rsidRPr="00B220A2">
        <w:rPr>
          <w:rFonts w:ascii="Arial" w:eastAsia="Arial" w:hAnsi="Arial" w:cs="Arial"/>
          <w:sz w:val="20"/>
          <w:szCs w:val="20"/>
        </w:rPr>
        <w:t>are</w:t>
      </w:r>
      <w:r w:rsidRPr="00B220A2">
        <w:rPr>
          <w:rFonts w:ascii="Arial" w:eastAsia="Arial" w:hAnsi="Arial" w:cs="Arial"/>
          <w:spacing w:val="10"/>
          <w:sz w:val="20"/>
          <w:szCs w:val="20"/>
        </w:rPr>
        <w:t xml:space="preserve"> </w:t>
      </w:r>
      <w:r w:rsidRPr="00B220A2">
        <w:rPr>
          <w:rFonts w:ascii="Arial" w:eastAsia="Arial" w:hAnsi="Arial" w:cs="Arial"/>
          <w:sz w:val="20"/>
          <w:szCs w:val="20"/>
        </w:rPr>
        <w:t>d</w:t>
      </w:r>
      <w:r w:rsidRPr="00B220A2">
        <w:rPr>
          <w:rFonts w:ascii="Arial" w:eastAsia="Arial" w:hAnsi="Arial" w:cs="Arial"/>
          <w:spacing w:val="-1"/>
          <w:sz w:val="20"/>
          <w:szCs w:val="20"/>
        </w:rPr>
        <w:t>e</w:t>
      </w:r>
      <w:r w:rsidRPr="00B220A2">
        <w:rPr>
          <w:rFonts w:ascii="Arial" w:eastAsia="Arial" w:hAnsi="Arial" w:cs="Arial"/>
          <w:spacing w:val="2"/>
          <w:sz w:val="20"/>
          <w:szCs w:val="20"/>
        </w:rPr>
        <w:t>f</w:t>
      </w:r>
      <w:r w:rsidRPr="00B220A2">
        <w:rPr>
          <w:rFonts w:ascii="Arial" w:eastAsia="Arial" w:hAnsi="Arial" w:cs="Arial"/>
          <w:spacing w:val="-1"/>
          <w:sz w:val="20"/>
          <w:szCs w:val="20"/>
        </w:rPr>
        <w:t>i</w:t>
      </w:r>
      <w:r w:rsidRPr="00B220A2">
        <w:rPr>
          <w:rFonts w:ascii="Arial" w:eastAsia="Arial" w:hAnsi="Arial" w:cs="Arial"/>
          <w:sz w:val="20"/>
          <w:szCs w:val="20"/>
        </w:rPr>
        <w:t>n</w:t>
      </w:r>
      <w:r w:rsidRPr="00B220A2">
        <w:rPr>
          <w:rFonts w:ascii="Arial" w:eastAsia="Arial" w:hAnsi="Arial" w:cs="Arial"/>
          <w:spacing w:val="1"/>
          <w:sz w:val="20"/>
          <w:szCs w:val="20"/>
        </w:rPr>
        <w:t>e</w:t>
      </w:r>
      <w:r w:rsidRPr="00B220A2">
        <w:rPr>
          <w:rFonts w:ascii="Arial" w:eastAsia="Arial" w:hAnsi="Arial" w:cs="Arial"/>
          <w:sz w:val="20"/>
          <w:szCs w:val="20"/>
        </w:rPr>
        <w:t>d</w:t>
      </w:r>
      <w:r w:rsidRPr="00B220A2">
        <w:rPr>
          <w:rFonts w:ascii="Arial" w:eastAsia="Arial" w:hAnsi="Arial" w:cs="Arial"/>
          <w:spacing w:val="5"/>
          <w:sz w:val="20"/>
          <w:szCs w:val="20"/>
        </w:rPr>
        <w:t xml:space="preserve"> </w:t>
      </w:r>
      <w:r w:rsidRPr="00B220A2">
        <w:rPr>
          <w:rFonts w:ascii="Arial" w:eastAsia="Arial" w:hAnsi="Arial" w:cs="Arial"/>
          <w:sz w:val="20"/>
          <w:szCs w:val="20"/>
        </w:rPr>
        <w:t>as</w:t>
      </w:r>
      <w:r w:rsidRPr="00B220A2">
        <w:rPr>
          <w:rFonts w:ascii="Arial" w:eastAsia="Arial" w:hAnsi="Arial" w:cs="Arial"/>
          <w:spacing w:val="9"/>
          <w:sz w:val="20"/>
          <w:szCs w:val="20"/>
        </w:rPr>
        <w:t xml:space="preserve"> </w:t>
      </w:r>
      <w:r w:rsidRPr="00B220A2">
        <w:rPr>
          <w:rFonts w:ascii="Arial" w:eastAsia="Arial" w:hAnsi="Arial" w:cs="Arial"/>
          <w:spacing w:val="2"/>
          <w:sz w:val="20"/>
          <w:szCs w:val="20"/>
        </w:rPr>
        <w:t>a</w:t>
      </w:r>
      <w:r w:rsidRPr="00B220A2">
        <w:rPr>
          <w:rFonts w:ascii="Arial" w:eastAsia="Arial" w:hAnsi="Arial" w:cs="Arial"/>
          <w:spacing w:val="-1"/>
          <w:sz w:val="20"/>
          <w:szCs w:val="20"/>
        </w:rPr>
        <w:t>l</w:t>
      </w:r>
      <w:r w:rsidRPr="00B220A2">
        <w:rPr>
          <w:rFonts w:ascii="Arial" w:eastAsia="Arial" w:hAnsi="Arial" w:cs="Arial"/>
          <w:sz w:val="20"/>
          <w:szCs w:val="20"/>
        </w:rPr>
        <w:t>l</w:t>
      </w:r>
      <w:r w:rsidRPr="00B220A2">
        <w:rPr>
          <w:rFonts w:ascii="Arial" w:eastAsia="Arial" w:hAnsi="Arial" w:cs="Arial"/>
          <w:spacing w:val="9"/>
          <w:sz w:val="20"/>
          <w:szCs w:val="20"/>
        </w:rPr>
        <w:t xml:space="preserve"> </w:t>
      </w:r>
      <w:r w:rsidRPr="00B220A2">
        <w:rPr>
          <w:rFonts w:ascii="Arial" w:eastAsia="Arial" w:hAnsi="Arial" w:cs="Arial"/>
          <w:sz w:val="20"/>
          <w:szCs w:val="20"/>
        </w:rPr>
        <w:t>th</w:t>
      </w:r>
      <w:r w:rsidRPr="00B220A2">
        <w:rPr>
          <w:rFonts w:ascii="Arial" w:eastAsia="Arial" w:hAnsi="Arial" w:cs="Arial"/>
          <w:spacing w:val="-1"/>
          <w:sz w:val="20"/>
          <w:szCs w:val="20"/>
        </w:rPr>
        <w:t>o</w:t>
      </w:r>
      <w:r w:rsidRPr="00B220A2">
        <w:rPr>
          <w:rFonts w:ascii="Arial" w:eastAsia="Arial" w:hAnsi="Arial" w:cs="Arial"/>
          <w:spacing w:val="1"/>
          <w:sz w:val="20"/>
          <w:szCs w:val="20"/>
        </w:rPr>
        <w:t>s</w:t>
      </w:r>
      <w:r w:rsidRPr="00B220A2">
        <w:rPr>
          <w:rFonts w:ascii="Arial" w:eastAsia="Arial" w:hAnsi="Arial" w:cs="Arial"/>
          <w:sz w:val="20"/>
          <w:szCs w:val="20"/>
        </w:rPr>
        <w:t>e</w:t>
      </w:r>
      <w:r w:rsidRPr="00B220A2">
        <w:rPr>
          <w:rFonts w:ascii="Arial" w:eastAsia="Arial" w:hAnsi="Arial" w:cs="Arial"/>
          <w:spacing w:val="7"/>
          <w:sz w:val="20"/>
          <w:szCs w:val="20"/>
        </w:rPr>
        <w:t xml:space="preserve"> </w:t>
      </w:r>
      <w:r w:rsidRPr="00B220A2">
        <w:rPr>
          <w:rFonts w:ascii="Arial" w:eastAsia="Arial" w:hAnsi="Arial" w:cs="Arial"/>
          <w:spacing w:val="-1"/>
          <w:sz w:val="20"/>
          <w:szCs w:val="20"/>
        </w:rPr>
        <w:t>i</w:t>
      </w:r>
      <w:r w:rsidRPr="00B220A2">
        <w:rPr>
          <w:rFonts w:ascii="Arial" w:eastAsia="Arial" w:hAnsi="Arial" w:cs="Arial"/>
          <w:sz w:val="20"/>
          <w:szCs w:val="20"/>
        </w:rPr>
        <w:t>n</w:t>
      </w:r>
      <w:r w:rsidRPr="00B220A2">
        <w:rPr>
          <w:rFonts w:ascii="Arial" w:eastAsia="Arial" w:hAnsi="Arial" w:cs="Arial"/>
          <w:spacing w:val="2"/>
          <w:sz w:val="20"/>
          <w:szCs w:val="20"/>
        </w:rPr>
        <w:t>t</w:t>
      </w:r>
      <w:r w:rsidRPr="00B220A2">
        <w:rPr>
          <w:rFonts w:ascii="Arial" w:eastAsia="Arial" w:hAnsi="Arial" w:cs="Arial"/>
          <w:sz w:val="20"/>
          <w:szCs w:val="20"/>
        </w:rPr>
        <w:t>ere</w:t>
      </w:r>
      <w:r w:rsidRPr="00B220A2">
        <w:rPr>
          <w:rFonts w:ascii="Arial" w:eastAsia="Arial" w:hAnsi="Arial" w:cs="Arial"/>
          <w:spacing w:val="1"/>
          <w:sz w:val="20"/>
          <w:szCs w:val="20"/>
        </w:rPr>
        <w:t>s</w:t>
      </w:r>
      <w:r w:rsidRPr="00B220A2">
        <w:rPr>
          <w:rFonts w:ascii="Arial" w:eastAsia="Arial" w:hAnsi="Arial" w:cs="Arial"/>
          <w:sz w:val="20"/>
          <w:szCs w:val="20"/>
        </w:rPr>
        <w:t>ts</w:t>
      </w:r>
      <w:r w:rsidRPr="00B220A2">
        <w:rPr>
          <w:rFonts w:ascii="Arial" w:eastAsia="Arial" w:hAnsi="Arial" w:cs="Arial"/>
          <w:spacing w:val="3"/>
          <w:sz w:val="20"/>
          <w:szCs w:val="20"/>
        </w:rPr>
        <w:t xml:space="preserve"> </w:t>
      </w:r>
      <w:r w:rsidRPr="00B220A2">
        <w:rPr>
          <w:rFonts w:ascii="Arial" w:eastAsia="Arial" w:hAnsi="Arial" w:cs="Arial"/>
          <w:spacing w:val="1"/>
          <w:sz w:val="20"/>
          <w:szCs w:val="20"/>
        </w:rPr>
        <w:t>i</w:t>
      </w:r>
      <w:r w:rsidRPr="00B220A2">
        <w:rPr>
          <w:rFonts w:ascii="Arial" w:eastAsia="Arial" w:hAnsi="Arial" w:cs="Arial"/>
          <w:sz w:val="20"/>
          <w:szCs w:val="20"/>
        </w:rPr>
        <w:t>n</w:t>
      </w:r>
      <w:r w:rsidRPr="00B220A2">
        <w:rPr>
          <w:rFonts w:ascii="Arial" w:eastAsia="Arial" w:hAnsi="Arial" w:cs="Arial"/>
          <w:spacing w:val="10"/>
          <w:sz w:val="20"/>
          <w:szCs w:val="20"/>
        </w:rPr>
        <w:t xml:space="preserve"> </w:t>
      </w:r>
      <w:r w:rsidRPr="00B220A2">
        <w:rPr>
          <w:rFonts w:ascii="Arial" w:eastAsia="Arial" w:hAnsi="Arial" w:cs="Arial"/>
          <w:sz w:val="20"/>
          <w:szCs w:val="20"/>
        </w:rPr>
        <w:t>proper</w:t>
      </w:r>
      <w:r w:rsidRPr="00B220A2">
        <w:rPr>
          <w:rFonts w:ascii="Arial" w:eastAsia="Arial" w:hAnsi="Arial" w:cs="Arial"/>
          <w:spacing w:val="5"/>
          <w:sz w:val="20"/>
          <w:szCs w:val="20"/>
        </w:rPr>
        <w:t>t</w:t>
      </w:r>
      <w:r w:rsidRPr="00B220A2">
        <w:rPr>
          <w:rFonts w:ascii="Arial" w:eastAsia="Arial" w:hAnsi="Arial" w:cs="Arial"/>
          <w:sz w:val="20"/>
          <w:szCs w:val="20"/>
        </w:rPr>
        <w:t>y</w:t>
      </w:r>
      <w:r w:rsidRPr="00B220A2">
        <w:rPr>
          <w:rFonts w:ascii="Arial" w:eastAsia="Arial" w:hAnsi="Arial" w:cs="Arial"/>
          <w:spacing w:val="1"/>
          <w:sz w:val="20"/>
          <w:szCs w:val="20"/>
        </w:rPr>
        <w:t xml:space="preserve"> </w:t>
      </w:r>
      <w:r w:rsidRPr="00B220A2">
        <w:rPr>
          <w:rFonts w:ascii="Arial" w:eastAsia="Arial" w:hAnsi="Arial" w:cs="Arial"/>
          <w:sz w:val="20"/>
          <w:szCs w:val="20"/>
        </w:rPr>
        <w:t>a</w:t>
      </w:r>
      <w:r w:rsidRPr="00B220A2">
        <w:rPr>
          <w:rFonts w:ascii="Arial" w:eastAsia="Arial" w:hAnsi="Arial" w:cs="Arial"/>
          <w:spacing w:val="1"/>
          <w:sz w:val="20"/>
          <w:szCs w:val="20"/>
        </w:rPr>
        <w:t>c</w:t>
      </w:r>
      <w:r w:rsidRPr="00B220A2">
        <w:rPr>
          <w:rFonts w:ascii="Arial" w:eastAsia="Arial" w:hAnsi="Arial" w:cs="Arial"/>
          <w:spacing w:val="2"/>
          <w:sz w:val="20"/>
          <w:szCs w:val="20"/>
        </w:rPr>
        <w:t>q</w:t>
      </w:r>
      <w:r w:rsidRPr="00B220A2">
        <w:rPr>
          <w:rFonts w:ascii="Arial" w:eastAsia="Arial" w:hAnsi="Arial" w:cs="Arial"/>
          <w:spacing w:val="7"/>
          <w:sz w:val="20"/>
          <w:szCs w:val="20"/>
        </w:rPr>
        <w:t>u</w:t>
      </w:r>
      <w:r w:rsidRPr="00B220A2">
        <w:rPr>
          <w:rFonts w:ascii="Arial" w:eastAsia="Arial" w:hAnsi="Arial" w:cs="Arial"/>
          <w:spacing w:val="-1"/>
          <w:sz w:val="20"/>
          <w:szCs w:val="20"/>
        </w:rPr>
        <w:t>i</w:t>
      </w:r>
      <w:r w:rsidRPr="00B220A2">
        <w:rPr>
          <w:rFonts w:ascii="Arial" w:eastAsia="Arial" w:hAnsi="Arial" w:cs="Arial"/>
          <w:spacing w:val="1"/>
          <w:sz w:val="20"/>
          <w:szCs w:val="20"/>
        </w:rPr>
        <w:t>r</w:t>
      </w:r>
      <w:r w:rsidRPr="00B220A2">
        <w:rPr>
          <w:rFonts w:ascii="Arial" w:eastAsia="Arial" w:hAnsi="Arial" w:cs="Arial"/>
          <w:sz w:val="20"/>
          <w:szCs w:val="20"/>
        </w:rPr>
        <w:t>ed</w:t>
      </w:r>
      <w:r w:rsidRPr="00B220A2">
        <w:rPr>
          <w:rFonts w:ascii="Arial" w:eastAsia="Arial" w:hAnsi="Arial" w:cs="Arial"/>
          <w:spacing w:val="4"/>
          <w:sz w:val="20"/>
          <w:szCs w:val="20"/>
        </w:rPr>
        <w:t xml:space="preserve"> b</w:t>
      </w:r>
      <w:r w:rsidRPr="00B220A2">
        <w:rPr>
          <w:rFonts w:ascii="Arial" w:eastAsia="Arial" w:hAnsi="Arial" w:cs="Arial"/>
          <w:sz w:val="20"/>
          <w:szCs w:val="20"/>
        </w:rPr>
        <w:t>y</w:t>
      </w:r>
      <w:r w:rsidRPr="00B220A2">
        <w:rPr>
          <w:rFonts w:ascii="Arial" w:eastAsia="Arial" w:hAnsi="Arial" w:cs="Arial"/>
          <w:spacing w:val="5"/>
          <w:sz w:val="20"/>
          <w:szCs w:val="20"/>
        </w:rPr>
        <w:t xml:space="preserve"> </w:t>
      </w:r>
      <w:r w:rsidRPr="00B220A2">
        <w:rPr>
          <w:rFonts w:ascii="Arial" w:eastAsia="Arial" w:hAnsi="Arial" w:cs="Arial"/>
          <w:spacing w:val="2"/>
          <w:sz w:val="20"/>
          <w:szCs w:val="20"/>
        </w:rPr>
        <w:t>t</w:t>
      </w:r>
      <w:r w:rsidRPr="00B220A2">
        <w:rPr>
          <w:rFonts w:ascii="Arial" w:eastAsia="Arial" w:hAnsi="Arial" w:cs="Arial"/>
          <w:sz w:val="20"/>
          <w:szCs w:val="20"/>
        </w:rPr>
        <w:t>he</w:t>
      </w:r>
      <w:r w:rsidRPr="00B220A2">
        <w:rPr>
          <w:rFonts w:ascii="Arial" w:eastAsia="Arial" w:hAnsi="Arial" w:cs="Arial"/>
          <w:spacing w:val="9"/>
          <w:sz w:val="20"/>
          <w:szCs w:val="20"/>
        </w:rPr>
        <w:t xml:space="preserve"> </w:t>
      </w:r>
      <w:r w:rsidRPr="00B220A2">
        <w:rPr>
          <w:rFonts w:ascii="Arial" w:eastAsia="Arial" w:hAnsi="Arial" w:cs="Arial"/>
          <w:spacing w:val="-1"/>
          <w:sz w:val="20"/>
          <w:szCs w:val="20"/>
        </w:rPr>
        <w:t>S</w:t>
      </w:r>
      <w:r w:rsidRPr="00B220A2">
        <w:rPr>
          <w:rFonts w:ascii="Arial" w:eastAsia="Arial" w:hAnsi="Arial" w:cs="Arial"/>
          <w:spacing w:val="2"/>
          <w:sz w:val="20"/>
          <w:szCs w:val="20"/>
        </w:rPr>
        <w:t>t</w:t>
      </w:r>
      <w:r w:rsidRPr="00B220A2">
        <w:rPr>
          <w:rFonts w:ascii="Arial" w:eastAsia="Arial" w:hAnsi="Arial" w:cs="Arial"/>
          <w:sz w:val="20"/>
          <w:szCs w:val="20"/>
        </w:rPr>
        <w:t>ate</w:t>
      </w:r>
      <w:r w:rsidRPr="00B220A2">
        <w:rPr>
          <w:rFonts w:ascii="Arial" w:eastAsia="Arial" w:hAnsi="Arial" w:cs="Arial"/>
          <w:spacing w:val="7"/>
          <w:sz w:val="20"/>
          <w:szCs w:val="20"/>
        </w:rPr>
        <w:t xml:space="preserve"> </w:t>
      </w:r>
      <w:r w:rsidRPr="00B220A2">
        <w:rPr>
          <w:rFonts w:ascii="Arial" w:eastAsia="Arial" w:hAnsi="Arial" w:cs="Arial"/>
          <w:sz w:val="20"/>
          <w:szCs w:val="20"/>
        </w:rPr>
        <w:t>H</w:t>
      </w:r>
      <w:r w:rsidRPr="00B220A2">
        <w:rPr>
          <w:rFonts w:ascii="Arial" w:eastAsia="Arial" w:hAnsi="Arial" w:cs="Arial"/>
          <w:spacing w:val="1"/>
          <w:sz w:val="20"/>
          <w:szCs w:val="20"/>
        </w:rPr>
        <w:t>i</w:t>
      </w:r>
      <w:r w:rsidRPr="00B220A2">
        <w:rPr>
          <w:rFonts w:ascii="Arial" w:eastAsia="Arial" w:hAnsi="Arial" w:cs="Arial"/>
          <w:sz w:val="20"/>
          <w:szCs w:val="20"/>
        </w:rPr>
        <w:t>g</w:t>
      </w:r>
      <w:r w:rsidRPr="00B220A2">
        <w:rPr>
          <w:rFonts w:ascii="Arial" w:eastAsia="Arial" w:hAnsi="Arial" w:cs="Arial"/>
          <w:spacing w:val="1"/>
          <w:sz w:val="20"/>
          <w:szCs w:val="20"/>
        </w:rPr>
        <w:t>h</w:t>
      </w:r>
      <w:r w:rsidRPr="00B220A2">
        <w:rPr>
          <w:rFonts w:ascii="Arial" w:eastAsia="Arial" w:hAnsi="Arial" w:cs="Arial"/>
          <w:sz w:val="20"/>
          <w:szCs w:val="20"/>
        </w:rPr>
        <w:t>w</w:t>
      </w:r>
      <w:r w:rsidRPr="00B220A2">
        <w:rPr>
          <w:rFonts w:ascii="Arial" w:eastAsia="Arial" w:hAnsi="Arial" w:cs="Arial"/>
          <w:spacing w:val="2"/>
          <w:sz w:val="20"/>
          <w:szCs w:val="20"/>
        </w:rPr>
        <w:t>a</w:t>
      </w:r>
      <w:r w:rsidRPr="00B220A2">
        <w:rPr>
          <w:rFonts w:ascii="Arial" w:eastAsia="Arial" w:hAnsi="Arial" w:cs="Arial"/>
          <w:sz w:val="20"/>
          <w:szCs w:val="20"/>
        </w:rPr>
        <w:t>y Co</w:t>
      </w:r>
      <w:r w:rsidRPr="00B220A2">
        <w:rPr>
          <w:rFonts w:ascii="Arial" w:eastAsia="Arial" w:hAnsi="Arial" w:cs="Arial"/>
          <w:spacing w:val="2"/>
          <w:sz w:val="20"/>
          <w:szCs w:val="20"/>
        </w:rPr>
        <w:t>m</w:t>
      </w:r>
      <w:r w:rsidRPr="00B220A2">
        <w:rPr>
          <w:rFonts w:ascii="Arial" w:eastAsia="Arial" w:hAnsi="Arial" w:cs="Arial"/>
          <w:spacing w:val="4"/>
          <w:sz w:val="20"/>
          <w:szCs w:val="20"/>
        </w:rPr>
        <w:t>m</w:t>
      </w:r>
      <w:r w:rsidRPr="00B220A2">
        <w:rPr>
          <w:rFonts w:ascii="Arial" w:eastAsia="Arial" w:hAnsi="Arial" w:cs="Arial"/>
          <w:spacing w:val="-1"/>
          <w:sz w:val="20"/>
          <w:szCs w:val="20"/>
        </w:rPr>
        <w:t>is</w:t>
      </w:r>
      <w:r w:rsidRPr="00B220A2">
        <w:rPr>
          <w:rFonts w:ascii="Arial" w:eastAsia="Arial" w:hAnsi="Arial" w:cs="Arial"/>
          <w:spacing w:val="1"/>
          <w:sz w:val="20"/>
          <w:szCs w:val="20"/>
        </w:rPr>
        <w:t>s</w:t>
      </w:r>
      <w:r w:rsidRPr="00B220A2">
        <w:rPr>
          <w:rFonts w:ascii="Arial" w:eastAsia="Arial" w:hAnsi="Arial" w:cs="Arial"/>
          <w:spacing w:val="-1"/>
          <w:sz w:val="20"/>
          <w:szCs w:val="20"/>
        </w:rPr>
        <w:t>i</w:t>
      </w:r>
      <w:r w:rsidRPr="00B220A2">
        <w:rPr>
          <w:rFonts w:ascii="Arial" w:eastAsia="Arial" w:hAnsi="Arial" w:cs="Arial"/>
          <w:sz w:val="20"/>
          <w:szCs w:val="20"/>
        </w:rPr>
        <w:t>on</w:t>
      </w:r>
      <w:r w:rsidRPr="00B220A2">
        <w:rPr>
          <w:rFonts w:ascii="Arial" w:eastAsia="Arial" w:hAnsi="Arial" w:cs="Arial"/>
          <w:spacing w:val="2"/>
          <w:sz w:val="20"/>
          <w:szCs w:val="20"/>
        </w:rPr>
        <w:t xml:space="preserve"> </w:t>
      </w:r>
      <w:r w:rsidRPr="00B220A2">
        <w:rPr>
          <w:rFonts w:ascii="Arial" w:eastAsia="Arial" w:hAnsi="Arial" w:cs="Arial"/>
          <w:sz w:val="20"/>
          <w:szCs w:val="20"/>
        </w:rPr>
        <w:t>of</w:t>
      </w:r>
      <w:r w:rsidRPr="00B220A2">
        <w:rPr>
          <w:rFonts w:ascii="Arial" w:eastAsia="Arial" w:hAnsi="Arial" w:cs="Arial"/>
          <w:spacing w:val="13"/>
          <w:sz w:val="20"/>
          <w:szCs w:val="20"/>
        </w:rPr>
        <w:t xml:space="preserve"> </w:t>
      </w:r>
      <w:r w:rsidRPr="00B220A2">
        <w:rPr>
          <w:rFonts w:ascii="Arial" w:eastAsia="Arial" w:hAnsi="Arial" w:cs="Arial"/>
          <w:sz w:val="20"/>
          <w:szCs w:val="20"/>
        </w:rPr>
        <w:t>M</w:t>
      </w:r>
      <w:r w:rsidRPr="00B220A2">
        <w:rPr>
          <w:rFonts w:ascii="Arial" w:eastAsia="Arial" w:hAnsi="Arial" w:cs="Arial"/>
          <w:spacing w:val="-1"/>
          <w:sz w:val="20"/>
          <w:szCs w:val="20"/>
        </w:rPr>
        <w:t>i</w:t>
      </w:r>
      <w:r w:rsidRPr="00B220A2">
        <w:rPr>
          <w:rFonts w:ascii="Arial" w:eastAsia="Arial" w:hAnsi="Arial" w:cs="Arial"/>
          <w:spacing w:val="1"/>
          <w:sz w:val="20"/>
          <w:szCs w:val="20"/>
        </w:rPr>
        <w:t>ss</w:t>
      </w:r>
      <w:r w:rsidRPr="00B220A2">
        <w:rPr>
          <w:rFonts w:ascii="Arial" w:eastAsia="Arial" w:hAnsi="Arial" w:cs="Arial"/>
          <w:spacing w:val="-1"/>
          <w:sz w:val="20"/>
          <w:szCs w:val="20"/>
        </w:rPr>
        <w:t>i</w:t>
      </w:r>
      <w:r w:rsidRPr="00B220A2">
        <w:rPr>
          <w:rFonts w:ascii="Arial" w:eastAsia="Arial" w:hAnsi="Arial" w:cs="Arial"/>
          <w:spacing w:val="1"/>
          <w:sz w:val="20"/>
          <w:szCs w:val="20"/>
        </w:rPr>
        <w:t>ss</w:t>
      </w:r>
      <w:r w:rsidRPr="00B220A2">
        <w:rPr>
          <w:rFonts w:ascii="Arial" w:eastAsia="Arial" w:hAnsi="Arial" w:cs="Arial"/>
          <w:spacing w:val="-1"/>
          <w:sz w:val="20"/>
          <w:szCs w:val="20"/>
        </w:rPr>
        <w:t>i</w:t>
      </w:r>
      <w:r w:rsidRPr="00B220A2">
        <w:rPr>
          <w:rFonts w:ascii="Arial" w:eastAsia="Arial" w:hAnsi="Arial" w:cs="Arial"/>
          <w:sz w:val="20"/>
          <w:szCs w:val="20"/>
        </w:rPr>
        <w:t>p</w:t>
      </w:r>
      <w:r w:rsidRPr="00B220A2">
        <w:rPr>
          <w:rFonts w:ascii="Arial" w:eastAsia="Arial" w:hAnsi="Arial" w:cs="Arial"/>
          <w:spacing w:val="1"/>
          <w:sz w:val="20"/>
          <w:szCs w:val="20"/>
        </w:rPr>
        <w:t>p</w:t>
      </w:r>
      <w:r w:rsidRPr="00B220A2">
        <w:rPr>
          <w:rFonts w:ascii="Arial" w:eastAsia="Arial" w:hAnsi="Arial" w:cs="Arial"/>
          <w:sz w:val="20"/>
          <w:szCs w:val="20"/>
        </w:rPr>
        <w:t>i</w:t>
      </w:r>
      <w:r w:rsidRPr="00B220A2">
        <w:rPr>
          <w:rFonts w:ascii="Arial" w:eastAsia="Arial" w:hAnsi="Arial" w:cs="Arial"/>
          <w:spacing w:val="3"/>
          <w:sz w:val="20"/>
          <w:szCs w:val="20"/>
        </w:rPr>
        <w:t xml:space="preserve"> </w:t>
      </w:r>
      <w:r w:rsidRPr="00B220A2">
        <w:rPr>
          <w:rFonts w:ascii="Arial" w:eastAsia="Arial" w:hAnsi="Arial" w:cs="Arial"/>
          <w:sz w:val="20"/>
          <w:szCs w:val="20"/>
        </w:rPr>
        <w:t>throu</w:t>
      </w:r>
      <w:r w:rsidRPr="00B220A2">
        <w:rPr>
          <w:rFonts w:ascii="Arial" w:eastAsia="Arial" w:hAnsi="Arial" w:cs="Arial"/>
          <w:spacing w:val="1"/>
          <w:sz w:val="20"/>
          <w:szCs w:val="20"/>
        </w:rPr>
        <w:t>g</w:t>
      </w:r>
      <w:r w:rsidRPr="00B220A2">
        <w:rPr>
          <w:rFonts w:ascii="Arial" w:eastAsia="Arial" w:hAnsi="Arial" w:cs="Arial"/>
          <w:sz w:val="20"/>
          <w:szCs w:val="20"/>
        </w:rPr>
        <w:t>h</w:t>
      </w:r>
      <w:r w:rsidRPr="00B220A2">
        <w:rPr>
          <w:rFonts w:ascii="Arial" w:eastAsia="Arial" w:hAnsi="Arial" w:cs="Arial"/>
          <w:spacing w:val="2"/>
          <w:sz w:val="20"/>
          <w:szCs w:val="20"/>
        </w:rPr>
        <w:t xml:space="preserve"> </w:t>
      </w:r>
      <w:r w:rsidR="009D307B" w:rsidRPr="00B220A2">
        <w:rPr>
          <w:rFonts w:ascii="Arial" w:eastAsia="Arial" w:hAnsi="Arial" w:cs="Arial"/>
          <w:spacing w:val="11"/>
          <w:sz w:val="20"/>
          <w:szCs w:val="20"/>
        </w:rPr>
        <w:t>w</w:t>
      </w:r>
      <w:r w:rsidRPr="00B220A2">
        <w:rPr>
          <w:rFonts w:ascii="Arial" w:eastAsia="Arial" w:hAnsi="Arial" w:cs="Arial"/>
          <w:spacing w:val="-3"/>
          <w:sz w:val="20"/>
          <w:szCs w:val="20"/>
        </w:rPr>
        <w:t>a</w:t>
      </w:r>
      <w:r w:rsidRPr="00B220A2">
        <w:rPr>
          <w:rFonts w:ascii="Arial" w:eastAsia="Arial" w:hAnsi="Arial" w:cs="Arial"/>
          <w:spacing w:val="1"/>
          <w:sz w:val="20"/>
          <w:szCs w:val="20"/>
        </w:rPr>
        <w:t>rr</w:t>
      </w:r>
      <w:r w:rsidRPr="00B220A2">
        <w:rPr>
          <w:rFonts w:ascii="Arial" w:eastAsia="Arial" w:hAnsi="Arial" w:cs="Arial"/>
          <w:sz w:val="20"/>
          <w:szCs w:val="20"/>
        </w:rPr>
        <w:t>a</w:t>
      </w:r>
      <w:r w:rsidRPr="00B220A2">
        <w:rPr>
          <w:rFonts w:ascii="Arial" w:eastAsia="Arial" w:hAnsi="Arial" w:cs="Arial"/>
          <w:spacing w:val="-1"/>
          <w:sz w:val="20"/>
          <w:szCs w:val="20"/>
        </w:rPr>
        <w:t>n</w:t>
      </w:r>
      <w:r w:rsidRPr="00B220A2">
        <w:rPr>
          <w:rFonts w:ascii="Arial" w:eastAsia="Arial" w:hAnsi="Arial" w:cs="Arial"/>
          <w:spacing w:val="2"/>
          <w:sz w:val="20"/>
          <w:szCs w:val="20"/>
        </w:rPr>
        <w:t>t</w:t>
      </w:r>
      <w:r w:rsidRPr="00B220A2">
        <w:rPr>
          <w:rFonts w:ascii="Arial" w:eastAsia="Arial" w:hAnsi="Arial" w:cs="Arial"/>
          <w:sz w:val="20"/>
          <w:szCs w:val="20"/>
        </w:rPr>
        <w:t xml:space="preserve">y </w:t>
      </w:r>
      <w:r w:rsidR="009D307B" w:rsidRPr="00B220A2">
        <w:rPr>
          <w:rFonts w:ascii="Arial" w:eastAsia="Arial" w:hAnsi="Arial" w:cs="Arial"/>
          <w:spacing w:val="2"/>
          <w:sz w:val="20"/>
          <w:szCs w:val="20"/>
        </w:rPr>
        <w:t>d</w:t>
      </w:r>
      <w:r w:rsidRPr="00B220A2">
        <w:rPr>
          <w:rFonts w:ascii="Arial" w:eastAsia="Arial" w:hAnsi="Arial" w:cs="Arial"/>
          <w:sz w:val="20"/>
          <w:szCs w:val="20"/>
        </w:rPr>
        <w:t>e</w:t>
      </w:r>
      <w:r w:rsidRPr="00B220A2">
        <w:rPr>
          <w:rFonts w:ascii="Arial" w:eastAsia="Arial" w:hAnsi="Arial" w:cs="Arial"/>
          <w:spacing w:val="-1"/>
          <w:sz w:val="20"/>
          <w:szCs w:val="20"/>
        </w:rPr>
        <w:t>e</w:t>
      </w:r>
      <w:r w:rsidRPr="00B220A2">
        <w:rPr>
          <w:rFonts w:ascii="Arial" w:eastAsia="Arial" w:hAnsi="Arial" w:cs="Arial"/>
          <w:spacing w:val="2"/>
          <w:sz w:val="20"/>
          <w:szCs w:val="20"/>
        </w:rPr>
        <w:t>d</w:t>
      </w:r>
      <w:r w:rsidRPr="00B220A2">
        <w:rPr>
          <w:rFonts w:ascii="Arial" w:eastAsia="Arial" w:hAnsi="Arial" w:cs="Arial"/>
          <w:sz w:val="20"/>
          <w:szCs w:val="20"/>
        </w:rPr>
        <w:t>,</w:t>
      </w:r>
      <w:r w:rsidRPr="00B220A2">
        <w:rPr>
          <w:rFonts w:ascii="Arial" w:eastAsia="Arial" w:hAnsi="Arial" w:cs="Arial"/>
          <w:spacing w:val="11"/>
          <w:sz w:val="20"/>
          <w:szCs w:val="20"/>
        </w:rPr>
        <w:t xml:space="preserve"> </w:t>
      </w:r>
      <w:r w:rsidR="00501D21" w:rsidRPr="00B220A2">
        <w:rPr>
          <w:rFonts w:ascii="Arial" w:eastAsia="Arial" w:hAnsi="Arial" w:cs="Arial"/>
          <w:spacing w:val="-1"/>
          <w:sz w:val="20"/>
          <w:szCs w:val="20"/>
        </w:rPr>
        <w:t>s</w:t>
      </w:r>
      <w:r w:rsidRPr="00B220A2">
        <w:rPr>
          <w:rFonts w:ascii="Arial" w:eastAsia="Arial" w:hAnsi="Arial" w:cs="Arial"/>
          <w:sz w:val="20"/>
          <w:szCs w:val="20"/>
        </w:rPr>
        <w:t>p</w:t>
      </w:r>
      <w:r w:rsidRPr="00B220A2">
        <w:rPr>
          <w:rFonts w:ascii="Arial" w:eastAsia="Arial" w:hAnsi="Arial" w:cs="Arial"/>
          <w:spacing w:val="-1"/>
          <w:sz w:val="20"/>
          <w:szCs w:val="20"/>
        </w:rPr>
        <w:t>e</w:t>
      </w:r>
      <w:r w:rsidRPr="00B220A2">
        <w:rPr>
          <w:rFonts w:ascii="Arial" w:eastAsia="Arial" w:hAnsi="Arial" w:cs="Arial"/>
          <w:spacing w:val="1"/>
          <w:sz w:val="20"/>
          <w:szCs w:val="20"/>
        </w:rPr>
        <w:t>c</w:t>
      </w:r>
      <w:r w:rsidRPr="00B220A2">
        <w:rPr>
          <w:rFonts w:ascii="Arial" w:eastAsia="Arial" w:hAnsi="Arial" w:cs="Arial"/>
          <w:spacing w:val="-1"/>
          <w:sz w:val="20"/>
          <w:szCs w:val="20"/>
        </w:rPr>
        <w:t>i</w:t>
      </w:r>
      <w:r w:rsidRPr="00B220A2">
        <w:rPr>
          <w:rFonts w:ascii="Arial" w:eastAsia="Arial" w:hAnsi="Arial" w:cs="Arial"/>
          <w:spacing w:val="2"/>
          <w:sz w:val="20"/>
          <w:szCs w:val="20"/>
        </w:rPr>
        <w:t>a</w:t>
      </w:r>
      <w:r w:rsidRPr="00B220A2">
        <w:rPr>
          <w:rFonts w:ascii="Arial" w:eastAsia="Arial" w:hAnsi="Arial" w:cs="Arial"/>
          <w:sz w:val="20"/>
          <w:szCs w:val="20"/>
        </w:rPr>
        <w:t>l</w:t>
      </w:r>
      <w:r w:rsidRPr="00B220A2">
        <w:rPr>
          <w:rFonts w:ascii="Arial" w:eastAsia="Arial" w:hAnsi="Arial" w:cs="Arial"/>
          <w:spacing w:val="2"/>
          <w:sz w:val="20"/>
          <w:szCs w:val="20"/>
        </w:rPr>
        <w:t xml:space="preserve"> </w:t>
      </w:r>
      <w:r w:rsidR="009D307B" w:rsidRPr="00B220A2">
        <w:rPr>
          <w:rFonts w:ascii="Arial" w:eastAsia="Arial" w:hAnsi="Arial" w:cs="Arial"/>
          <w:spacing w:val="11"/>
          <w:sz w:val="20"/>
          <w:szCs w:val="20"/>
        </w:rPr>
        <w:t>w</w:t>
      </w:r>
      <w:r w:rsidRPr="00B220A2">
        <w:rPr>
          <w:rFonts w:ascii="Arial" w:eastAsia="Arial" w:hAnsi="Arial" w:cs="Arial"/>
          <w:spacing w:val="-3"/>
          <w:sz w:val="20"/>
          <w:szCs w:val="20"/>
        </w:rPr>
        <w:t>a</w:t>
      </w:r>
      <w:r w:rsidRPr="00B220A2">
        <w:rPr>
          <w:rFonts w:ascii="Arial" w:eastAsia="Arial" w:hAnsi="Arial" w:cs="Arial"/>
          <w:spacing w:val="1"/>
          <w:sz w:val="20"/>
          <w:szCs w:val="20"/>
        </w:rPr>
        <w:t>rr</w:t>
      </w:r>
      <w:r w:rsidRPr="00B220A2">
        <w:rPr>
          <w:rFonts w:ascii="Arial" w:eastAsia="Arial" w:hAnsi="Arial" w:cs="Arial"/>
          <w:sz w:val="20"/>
          <w:szCs w:val="20"/>
        </w:rPr>
        <w:t>a</w:t>
      </w:r>
      <w:r w:rsidRPr="00B220A2">
        <w:rPr>
          <w:rFonts w:ascii="Arial" w:eastAsia="Arial" w:hAnsi="Arial" w:cs="Arial"/>
          <w:spacing w:val="-1"/>
          <w:sz w:val="20"/>
          <w:szCs w:val="20"/>
        </w:rPr>
        <w:t>n</w:t>
      </w:r>
      <w:r w:rsidRPr="00B220A2">
        <w:rPr>
          <w:rFonts w:ascii="Arial" w:eastAsia="Arial" w:hAnsi="Arial" w:cs="Arial"/>
          <w:spacing w:val="2"/>
          <w:sz w:val="20"/>
          <w:szCs w:val="20"/>
        </w:rPr>
        <w:t>t</w:t>
      </w:r>
      <w:r w:rsidRPr="00B220A2">
        <w:rPr>
          <w:rFonts w:ascii="Arial" w:eastAsia="Arial" w:hAnsi="Arial" w:cs="Arial"/>
          <w:sz w:val="20"/>
          <w:szCs w:val="20"/>
        </w:rPr>
        <w:t>y</w:t>
      </w:r>
      <w:r w:rsidRPr="00B220A2">
        <w:rPr>
          <w:rFonts w:ascii="Arial" w:eastAsia="Arial" w:hAnsi="Arial" w:cs="Arial"/>
          <w:spacing w:val="2"/>
          <w:sz w:val="20"/>
          <w:szCs w:val="20"/>
        </w:rPr>
        <w:t xml:space="preserve"> </w:t>
      </w:r>
      <w:r w:rsidR="009D307B" w:rsidRPr="00B220A2">
        <w:rPr>
          <w:rFonts w:ascii="Arial" w:eastAsia="Arial" w:hAnsi="Arial" w:cs="Arial"/>
          <w:sz w:val="20"/>
          <w:szCs w:val="20"/>
        </w:rPr>
        <w:t>d</w:t>
      </w:r>
      <w:r w:rsidRPr="00B220A2">
        <w:rPr>
          <w:rFonts w:ascii="Arial" w:eastAsia="Arial" w:hAnsi="Arial" w:cs="Arial"/>
          <w:sz w:val="20"/>
          <w:szCs w:val="20"/>
        </w:rPr>
        <w:t>e</w:t>
      </w:r>
      <w:r w:rsidRPr="00B220A2">
        <w:rPr>
          <w:rFonts w:ascii="Arial" w:eastAsia="Arial" w:hAnsi="Arial" w:cs="Arial"/>
          <w:spacing w:val="2"/>
          <w:sz w:val="20"/>
          <w:szCs w:val="20"/>
        </w:rPr>
        <w:t>e</w:t>
      </w:r>
      <w:r w:rsidRPr="00B220A2">
        <w:rPr>
          <w:rFonts w:ascii="Arial" w:eastAsia="Arial" w:hAnsi="Arial" w:cs="Arial"/>
          <w:sz w:val="20"/>
          <w:szCs w:val="20"/>
        </w:rPr>
        <w:t>d,</w:t>
      </w:r>
      <w:r w:rsidRPr="00B220A2">
        <w:rPr>
          <w:rFonts w:ascii="Arial" w:eastAsia="Arial" w:hAnsi="Arial" w:cs="Arial"/>
          <w:spacing w:val="10"/>
          <w:sz w:val="20"/>
          <w:szCs w:val="20"/>
        </w:rPr>
        <w:t xml:space="preserve"> </w:t>
      </w:r>
      <w:r w:rsidR="009D307B" w:rsidRPr="00B220A2">
        <w:rPr>
          <w:rFonts w:ascii="Arial" w:eastAsia="Arial" w:hAnsi="Arial" w:cs="Arial"/>
          <w:spacing w:val="1"/>
          <w:sz w:val="20"/>
          <w:szCs w:val="20"/>
        </w:rPr>
        <w:t>q</w:t>
      </w:r>
      <w:r w:rsidRPr="00B220A2">
        <w:rPr>
          <w:rFonts w:ascii="Arial" w:eastAsia="Arial" w:hAnsi="Arial" w:cs="Arial"/>
          <w:sz w:val="20"/>
          <w:szCs w:val="20"/>
        </w:rPr>
        <w:t>u</w:t>
      </w:r>
      <w:r w:rsidRPr="00B220A2">
        <w:rPr>
          <w:rFonts w:ascii="Arial" w:eastAsia="Arial" w:hAnsi="Arial" w:cs="Arial"/>
          <w:spacing w:val="-1"/>
          <w:sz w:val="20"/>
          <w:szCs w:val="20"/>
        </w:rPr>
        <w:t>i</w:t>
      </w:r>
      <w:r w:rsidRPr="00B220A2">
        <w:rPr>
          <w:rFonts w:ascii="Arial" w:eastAsia="Arial" w:hAnsi="Arial" w:cs="Arial"/>
          <w:sz w:val="20"/>
          <w:szCs w:val="20"/>
        </w:rPr>
        <w:t>t</w:t>
      </w:r>
      <w:r w:rsidRPr="00B220A2">
        <w:rPr>
          <w:rFonts w:ascii="Arial" w:eastAsia="Arial" w:hAnsi="Arial" w:cs="Arial"/>
          <w:spacing w:val="1"/>
          <w:sz w:val="20"/>
          <w:szCs w:val="20"/>
        </w:rPr>
        <w:t>c</w:t>
      </w:r>
      <w:r w:rsidRPr="00B220A2">
        <w:rPr>
          <w:rFonts w:ascii="Arial" w:eastAsia="Arial" w:hAnsi="Arial" w:cs="Arial"/>
          <w:spacing w:val="-1"/>
          <w:sz w:val="20"/>
          <w:szCs w:val="20"/>
        </w:rPr>
        <w:t>l</w:t>
      </w:r>
      <w:r w:rsidRPr="00B220A2">
        <w:rPr>
          <w:rFonts w:ascii="Arial" w:eastAsia="Arial" w:hAnsi="Arial" w:cs="Arial"/>
          <w:spacing w:val="2"/>
          <w:sz w:val="20"/>
          <w:szCs w:val="20"/>
        </w:rPr>
        <w:t>a</w:t>
      </w:r>
      <w:r w:rsidRPr="00B220A2">
        <w:rPr>
          <w:rFonts w:ascii="Arial" w:eastAsia="Arial" w:hAnsi="Arial" w:cs="Arial"/>
          <w:spacing w:val="-1"/>
          <w:sz w:val="20"/>
          <w:szCs w:val="20"/>
        </w:rPr>
        <w:t>i</w:t>
      </w:r>
      <w:r w:rsidRPr="00B220A2">
        <w:rPr>
          <w:rFonts w:ascii="Arial" w:eastAsia="Arial" w:hAnsi="Arial" w:cs="Arial"/>
          <w:sz w:val="20"/>
          <w:szCs w:val="20"/>
        </w:rPr>
        <w:t>m</w:t>
      </w:r>
      <w:r w:rsidRPr="00B220A2">
        <w:rPr>
          <w:rFonts w:ascii="Arial" w:eastAsia="Arial" w:hAnsi="Arial" w:cs="Arial"/>
          <w:spacing w:val="10"/>
          <w:sz w:val="20"/>
          <w:szCs w:val="20"/>
        </w:rPr>
        <w:t xml:space="preserve"> </w:t>
      </w:r>
      <w:r w:rsidR="009D307B" w:rsidRPr="00B220A2">
        <w:rPr>
          <w:rFonts w:ascii="Arial" w:eastAsia="Arial" w:hAnsi="Arial" w:cs="Arial"/>
          <w:sz w:val="20"/>
          <w:szCs w:val="20"/>
        </w:rPr>
        <w:t>d</w:t>
      </w:r>
      <w:r w:rsidRPr="00B220A2">
        <w:rPr>
          <w:rFonts w:ascii="Arial" w:eastAsia="Arial" w:hAnsi="Arial" w:cs="Arial"/>
          <w:sz w:val="20"/>
          <w:szCs w:val="20"/>
        </w:rPr>
        <w:t>eed</w:t>
      </w:r>
      <w:r w:rsidRPr="00B220A2">
        <w:rPr>
          <w:rFonts w:ascii="Arial" w:eastAsia="Arial" w:hAnsi="Arial" w:cs="Arial"/>
          <w:spacing w:val="8"/>
          <w:sz w:val="20"/>
          <w:szCs w:val="20"/>
        </w:rPr>
        <w:t xml:space="preserve"> </w:t>
      </w:r>
      <w:r w:rsidRPr="00B220A2">
        <w:rPr>
          <w:rFonts w:ascii="Arial" w:eastAsia="Arial" w:hAnsi="Arial" w:cs="Arial"/>
          <w:sz w:val="20"/>
          <w:szCs w:val="20"/>
        </w:rPr>
        <w:t>or</w:t>
      </w:r>
      <w:r w:rsidRPr="00B220A2">
        <w:rPr>
          <w:rFonts w:ascii="Arial" w:eastAsia="Arial" w:hAnsi="Arial" w:cs="Arial"/>
          <w:spacing w:val="12"/>
          <w:sz w:val="20"/>
          <w:szCs w:val="20"/>
        </w:rPr>
        <w:t xml:space="preserve"> </w:t>
      </w:r>
      <w:r w:rsidRPr="00B220A2">
        <w:rPr>
          <w:rFonts w:ascii="Arial" w:eastAsia="Arial" w:hAnsi="Arial" w:cs="Arial"/>
          <w:sz w:val="20"/>
          <w:szCs w:val="20"/>
        </w:rPr>
        <w:t>ot</w:t>
      </w:r>
      <w:r w:rsidRPr="00B220A2">
        <w:rPr>
          <w:rFonts w:ascii="Arial" w:eastAsia="Arial" w:hAnsi="Arial" w:cs="Arial"/>
          <w:spacing w:val="-1"/>
          <w:sz w:val="20"/>
          <w:szCs w:val="20"/>
        </w:rPr>
        <w:t>h</w:t>
      </w:r>
      <w:r w:rsidRPr="00B220A2">
        <w:rPr>
          <w:rFonts w:ascii="Arial" w:eastAsia="Arial" w:hAnsi="Arial" w:cs="Arial"/>
          <w:sz w:val="20"/>
          <w:szCs w:val="20"/>
        </w:rPr>
        <w:t xml:space="preserve">er </w:t>
      </w:r>
      <w:r w:rsidR="008C7E39" w:rsidRPr="00B220A2">
        <w:rPr>
          <w:rFonts w:ascii="Arial" w:eastAsia="Arial" w:hAnsi="Arial" w:cs="Arial"/>
          <w:spacing w:val="4"/>
          <w:sz w:val="20"/>
          <w:szCs w:val="20"/>
        </w:rPr>
        <w:t>instrument</w:t>
      </w:r>
      <w:r w:rsidRPr="00B220A2">
        <w:rPr>
          <w:rFonts w:ascii="Arial" w:eastAsia="Arial" w:hAnsi="Arial" w:cs="Arial"/>
          <w:spacing w:val="-3"/>
          <w:sz w:val="20"/>
          <w:szCs w:val="20"/>
        </w:rPr>
        <w:t xml:space="preserve"> </w:t>
      </w:r>
      <w:r w:rsidRPr="00B220A2">
        <w:rPr>
          <w:rFonts w:ascii="Arial" w:eastAsia="Arial" w:hAnsi="Arial" w:cs="Arial"/>
          <w:sz w:val="20"/>
          <w:szCs w:val="20"/>
        </w:rPr>
        <w:t>of</w:t>
      </w:r>
      <w:r w:rsidRPr="00B220A2">
        <w:rPr>
          <w:rFonts w:ascii="Arial" w:eastAsia="Arial" w:hAnsi="Arial" w:cs="Arial"/>
          <w:spacing w:val="6"/>
          <w:sz w:val="20"/>
          <w:szCs w:val="20"/>
        </w:rPr>
        <w:t xml:space="preserve"> </w:t>
      </w:r>
      <w:r w:rsidRPr="00B220A2">
        <w:rPr>
          <w:rFonts w:ascii="Arial" w:eastAsia="Arial" w:hAnsi="Arial" w:cs="Arial"/>
          <w:sz w:val="20"/>
          <w:szCs w:val="20"/>
        </w:rPr>
        <w:t>t</w:t>
      </w:r>
      <w:r w:rsidRPr="00B220A2">
        <w:rPr>
          <w:rFonts w:ascii="Arial" w:eastAsia="Arial" w:hAnsi="Arial" w:cs="Arial"/>
          <w:spacing w:val="-1"/>
          <w:sz w:val="20"/>
          <w:szCs w:val="20"/>
        </w:rPr>
        <w:t>i</w:t>
      </w:r>
      <w:r w:rsidRPr="00B220A2">
        <w:rPr>
          <w:rFonts w:ascii="Arial" w:eastAsia="Arial" w:hAnsi="Arial" w:cs="Arial"/>
          <w:spacing w:val="2"/>
          <w:sz w:val="20"/>
          <w:szCs w:val="20"/>
        </w:rPr>
        <w:t>t</w:t>
      </w:r>
      <w:r w:rsidRPr="00B220A2">
        <w:rPr>
          <w:rFonts w:ascii="Arial" w:eastAsia="Arial" w:hAnsi="Arial" w:cs="Arial"/>
          <w:spacing w:val="-1"/>
          <w:sz w:val="20"/>
          <w:szCs w:val="20"/>
        </w:rPr>
        <w:t>l</w:t>
      </w:r>
      <w:r w:rsidRPr="00B220A2">
        <w:rPr>
          <w:rFonts w:ascii="Arial" w:eastAsia="Arial" w:hAnsi="Arial" w:cs="Arial"/>
          <w:sz w:val="20"/>
          <w:szCs w:val="20"/>
        </w:rPr>
        <w:t>e</w:t>
      </w:r>
      <w:r w:rsidRPr="00B220A2">
        <w:rPr>
          <w:rFonts w:ascii="Arial" w:eastAsia="Arial" w:hAnsi="Arial" w:cs="Arial"/>
          <w:spacing w:val="6"/>
          <w:sz w:val="20"/>
          <w:szCs w:val="20"/>
        </w:rPr>
        <w:t xml:space="preserve"> </w:t>
      </w:r>
      <w:r w:rsidRPr="00B220A2">
        <w:rPr>
          <w:rFonts w:ascii="Arial" w:eastAsia="Arial" w:hAnsi="Arial" w:cs="Arial"/>
          <w:sz w:val="20"/>
          <w:szCs w:val="20"/>
        </w:rPr>
        <w:t>pri</w:t>
      </w:r>
      <w:r w:rsidRPr="00B220A2">
        <w:rPr>
          <w:rFonts w:ascii="Arial" w:eastAsia="Arial" w:hAnsi="Arial" w:cs="Arial"/>
          <w:spacing w:val="-1"/>
          <w:sz w:val="20"/>
          <w:szCs w:val="20"/>
        </w:rPr>
        <w:t>o</w:t>
      </w:r>
      <w:r w:rsidRPr="00B220A2">
        <w:rPr>
          <w:rFonts w:ascii="Arial" w:eastAsia="Arial" w:hAnsi="Arial" w:cs="Arial"/>
          <w:sz w:val="20"/>
          <w:szCs w:val="20"/>
        </w:rPr>
        <w:t>r</w:t>
      </w:r>
      <w:r w:rsidRPr="00B220A2">
        <w:rPr>
          <w:rFonts w:ascii="Arial" w:eastAsia="Arial" w:hAnsi="Arial" w:cs="Arial"/>
          <w:spacing w:val="6"/>
          <w:sz w:val="20"/>
          <w:szCs w:val="20"/>
        </w:rPr>
        <w:t xml:space="preserve"> </w:t>
      </w:r>
      <w:r w:rsidRPr="00B220A2">
        <w:rPr>
          <w:rFonts w:ascii="Arial" w:eastAsia="Arial" w:hAnsi="Arial" w:cs="Arial"/>
          <w:sz w:val="20"/>
          <w:szCs w:val="20"/>
        </w:rPr>
        <w:t>to</w:t>
      </w:r>
      <w:r w:rsidRPr="00B220A2">
        <w:rPr>
          <w:rFonts w:ascii="Arial" w:eastAsia="Arial" w:hAnsi="Arial" w:cs="Arial"/>
          <w:spacing w:val="7"/>
          <w:sz w:val="20"/>
          <w:szCs w:val="20"/>
        </w:rPr>
        <w:t xml:space="preserve"> </w:t>
      </w:r>
      <w:r w:rsidRPr="00B220A2">
        <w:rPr>
          <w:rFonts w:ascii="Arial" w:eastAsia="Arial" w:hAnsi="Arial" w:cs="Arial"/>
          <w:spacing w:val="1"/>
          <w:sz w:val="20"/>
          <w:szCs w:val="20"/>
        </w:rPr>
        <w:t>S</w:t>
      </w:r>
      <w:r w:rsidRPr="00B220A2">
        <w:rPr>
          <w:rFonts w:ascii="Arial" w:eastAsia="Arial" w:hAnsi="Arial" w:cs="Arial"/>
          <w:sz w:val="20"/>
          <w:szCs w:val="20"/>
        </w:rPr>
        <w:t>e</w:t>
      </w:r>
      <w:r w:rsidRPr="00B220A2">
        <w:rPr>
          <w:rFonts w:ascii="Arial" w:eastAsia="Arial" w:hAnsi="Arial" w:cs="Arial"/>
          <w:spacing w:val="-1"/>
          <w:sz w:val="20"/>
          <w:szCs w:val="20"/>
        </w:rPr>
        <w:t>p</w:t>
      </w:r>
      <w:r w:rsidRPr="00B220A2">
        <w:rPr>
          <w:rFonts w:ascii="Arial" w:eastAsia="Arial" w:hAnsi="Arial" w:cs="Arial"/>
          <w:sz w:val="20"/>
          <w:szCs w:val="20"/>
        </w:rPr>
        <w:t>te</w:t>
      </w:r>
      <w:r w:rsidRPr="00B220A2">
        <w:rPr>
          <w:rFonts w:ascii="Arial" w:eastAsia="Arial" w:hAnsi="Arial" w:cs="Arial"/>
          <w:spacing w:val="4"/>
          <w:sz w:val="20"/>
          <w:szCs w:val="20"/>
        </w:rPr>
        <w:t>m</w:t>
      </w:r>
      <w:r w:rsidRPr="00B220A2">
        <w:rPr>
          <w:rFonts w:ascii="Arial" w:eastAsia="Arial" w:hAnsi="Arial" w:cs="Arial"/>
          <w:sz w:val="20"/>
          <w:szCs w:val="20"/>
        </w:rPr>
        <w:t>b</w:t>
      </w:r>
      <w:r w:rsidRPr="00B220A2">
        <w:rPr>
          <w:rFonts w:ascii="Arial" w:eastAsia="Arial" w:hAnsi="Arial" w:cs="Arial"/>
          <w:spacing w:val="-1"/>
          <w:sz w:val="20"/>
          <w:szCs w:val="20"/>
        </w:rPr>
        <w:t>e</w:t>
      </w:r>
      <w:r w:rsidRPr="00B220A2">
        <w:rPr>
          <w:rFonts w:ascii="Arial" w:eastAsia="Arial" w:hAnsi="Arial" w:cs="Arial"/>
          <w:sz w:val="20"/>
          <w:szCs w:val="20"/>
        </w:rPr>
        <w:t>r</w:t>
      </w:r>
      <w:r w:rsidRPr="00B220A2">
        <w:rPr>
          <w:rFonts w:ascii="Arial" w:eastAsia="Arial" w:hAnsi="Arial" w:cs="Arial"/>
          <w:spacing w:val="-3"/>
          <w:sz w:val="20"/>
          <w:szCs w:val="20"/>
        </w:rPr>
        <w:t xml:space="preserve"> </w:t>
      </w:r>
      <w:r w:rsidRPr="00B220A2">
        <w:rPr>
          <w:rFonts w:ascii="Arial" w:eastAsia="Arial" w:hAnsi="Arial" w:cs="Arial"/>
          <w:sz w:val="20"/>
          <w:szCs w:val="20"/>
        </w:rPr>
        <w:t>1</w:t>
      </w:r>
      <w:r w:rsidRPr="00B220A2">
        <w:rPr>
          <w:rFonts w:ascii="Arial" w:eastAsia="Arial" w:hAnsi="Arial" w:cs="Arial"/>
          <w:spacing w:val="-1"/>
          <w:sz w:val="20"/>
          <w:szCs w:val="20"/>
        </w:rPr>
        <w:t>4</w:t>
      </w:r>
      <w:r w:rsidRPr="00B220A2">
        <w:rPr>
          <w:rFonts w:ascii="Arial" w:eastAsia="Arial" w:hAnsi="Arial" w:cs="Arial"/>
          <w:sz w:val="20"/>
          <w:szCs w:val="20"/>
        </w:rPr>
        <w:t>,</w:t>
      </w:r>
      <w:r w:rsidRPr="00B220A2">
        <w:rPr>
          <w:rFonts w:ascii="Arial" w:eastAsia="Arial" w:hAnsi="Arial" w:cs="Arial"/>
          <w:spacing w:val="6"/>
          <w:sz w:val="20"/>
          <w:szCs w:val="20"/>
        </w:rPr>
        <w:t xml:space="preserve"> </w:t>
      </w:r>
      <w:r w:rsidRPr="00B220A2">
        <w:rPr>
          <w:rFonts w:ascii="Arial" w:eastAsia="Arial" w:hAnsi="Arial" w:cs="Arial"/>
          <w:spacing w:val="2"/>
          <w:sz w:val="20"/>
          <w:szCs w:val="20"/>
        </w:rPr>
        <w:t>1</w:t>
      </w:r>
      <w:r w:rsidRPr="00B220A2">
        <w:rPr>
          <w:rFonts w:ascii="Arial" w:eastAsia="Arial" w:hAnsi="Arial" w:cs="Arial"/>
          <w:sz w:val="20"/>
          <w:szCs w:val="20"/>
        </w:rPr>
        <w:t>9</w:t>
      </w:r>
      <w:r w:rsidRPr="00B220A2">
        <w:rPr>
          <w:rFonts w:ascii="Arial" w:eastAsia="Arial" w:hAnsi="Arial" w:cs="Arial"/>
          <w:spacing w:val="-1"/>
          <w:sz w:val="20"/>
          <w:szCs w:val="20"/>
        </w:rPr>
        <w:t>4</w:t>
      </w:r>
      <w:r w:rsidRPr="00B220A2">
        <w:rPr>
          <w:rFonts w:ascii="Arial" w:eastAsia="Arial" w:hAnsi="Arial" w:cs="Arial"/>
          <w:sz w:val="20"/>
          <w:szCs w:val="20"/>
        </w:rPr>
        <w:t xml:space="preserve">9. </w:t>
      </w:r>
      <w:r w:rsidRPr="00B220A2">
        <w:rPr>
          <w:rFonts w:ascii="Arial" w:eastAsia="Arial" w:hAnsi="Arial" w:cs="Arial"/>
          <w:spacing w:val="10"/>
          <w:sz w:val="20"/>
          <w:szCs w:val="20"/>
        </w:rPr>
        <w:t xml:space="preserve"> </w:t>
      </w:r>
      <w:r w:rsidRPr="00B220A2">
        <w:rPr>
          <w:rFonts w:ascii="Arial" w:eastAsia="Arial" w:hAnsi="Arial" w:cs="Arial"/>
          <w:spacing w:val="3"/>
          <w:sz w:val="20"/>
          <w:szCs w:val="20"/>
        </w:rPr>
        <w:t>T</w:t>
      </w:r>
      <w:r w:rsidRPr="00B220A2">
        <w:rPr>
          <w:rFonts w:ascii="Arial" w:eastAsia="Arial" w:hAnsi="Arial" w:cs="Arial"/>
          <w:sz w:val="20"/>
          <w:szCs w:val="20"/>
        </w:rPr>
        <w:t>he</w:t>
      </w:r>
      <w:r w:rsidRPr="00B220A2">
        <w:rPr>
          <w:rFonts w:ascii="Arial" w:eastAsia="Arial" w:hAnsi="Arial" w:cs="Arial"/>
          <w:spacing w:val="5"/>
          <w:sz w:val="20"/>
          <w:szCs w:val="20"/>
        </w:rPr>
        <w:t xml:space="preserve"> </w:t>
      </w:r>
      <w:r w:rsidRPr="00B220A2">
        <w:rPr>
          <w:rFonts w:ascii="Arial" w:eastAsia="Arial" w:hAnsi="Arial" w:cs="Arial"/>
          <w:spacing w:val="-1"/>
          <w:sz w:val="20"/>
          <w:szCs w:val="20"/>
        </w:rPr>
        <w:t>i</w:t>
      </w:r>
      <w:r w:rsidRPr="00B220A2">
        <w:rPr>
          <w:rFonts w:ascii="Arial" w:eastAsia="Arial" w:hAnsi="Arial" w:cs="Arial"/>
          <w:spacing w:val="2"/>
          <w:sz w:val="20"/>
          <w:szCs w:val="20"/>
        </w:rPr>
        <w:t>n</w:t>
      </w:r>
      <w:r w:rsidRPr="00B220A2">
        <w:rPr>
          <w:rFonts w:ascii="Arial" w:eastAsia="Arial" w:hAnsi="Arial" w:cs="Arial"/>
          <w:sz w:val="20"/>
          <w:szCs w:val="20"/>
        </w:rPr>
        <w:t>tere</w:t>
      </w:r>
      <w:r w:rsidRPr="00B220A2">
        <w:rPr>
          <w:rFonts w:ascii="Arial" w:eastAsia="Arial" w:hAnsi="Arial" w:cs="Arial"/>
          <w:spacing w:val="1"/>
          <w:sz w:val="20"/>
          <w:szCs w:val="20"/>
        </w:rPr>
        <w:t>s</w:t>
      </w:r>
      <w:r w:rsidRPr="00B220A2">
        <w:rPr>
          <w:rFonts w:ascii="Arial" w:eastAsia="Arial" w:hAnsi="Arial" w:cs="Arial"/>
          <w:sz w:val="20"/>
          <w:szCs w:val="20"/>
        </w:rPr>
        <w:t>t</w:t>
      </w:r>
      <w:r w:rsidRPr="00B220A2">
        <w:rPr>
          <w:rFonts w:ascii="Arial" w:eastAsia="Arial" w:hAnsi="Arial" w:cs="Arial"/>
          <w:spacing w:val="-1"/>
          <w:sz w:val="20"/>
          <w:szCs w:val="20"/>
        </w:rPr>
        <w:t xml:space="preserve"> </w:t>
      </w:r>
      <w:r w:rsidRPr="00B220A2">
        <w:rPr>
          <w:rFonts w:ascii="Arial" w:eastAsia="Arial" w:hAnsi="Arial" w:cs="Arial"/>
          <w:sz w:val="20"/>
          <w:szCs w:val="20"/>
        </w:rPr>
        <w:t>of</w:t>
      </w:r>
      <w:r w:rsidRPr="00B220A2">
        <w:rPr>
          <w:rFonts w:ascii="Arial" w:eastAsia="Arial" w:hAnsi="Arial" w:cs="Arial"/>
          <w:spacing w:val="6"/>
          <w:sz w:val="20"/>
          <w:szCs w:val="20"/>
        </w:rPr>
        <w:t xml:space="preserve"> </w:t>
      </w:r>
      <w:r w:rsidRPr="00B220A2">
        <w:rPr>
          <w:rFonts w:ascii="Arial" w:eastAsia="Arial" w:hAnsi="Arial" w:cs="Arial"/>
          <w:sz w:val="20"/>
          <w:szCs w:val="20"/>
        </w:rPr>
        <w:t>t</w:t>
      </w:r>
      <w:r w:rsidRPr="00B220A2">
        <w:rPr>
          <w:rFonts w:ascii="Arial" w:eastAsia="Arial" w:hAnsi="Arial" w:cs="Arial"/>
          <w:spacing w:val="2"/>
          <w:sz w:val="20"/>
          <w:szCs w:val="20"/>
        </w:rPr>
        <w:t>h</w:t>
      </w:r>
      <w:r w:rsidRPr="00B220A2">
        <w:rPr>
          <w:rFonts w:ascii="Arial" w:eastAsia="Arial" w:hAnsi="Arial" w:cs="Arial"/>
          <w:sz w:val="20"/>
          <w:szCs w:val="20"/>
        </w:rPr>
        <w:t>e</w:t>
      </w:r>
      <w:r w:rsidRPr="00B220A2">
        <w:rPr>
          <w:rFonts w:ascii="Arial" w:eastAsia="Arial" w:hAnsi="Arial" w:cs="Arial"/>
          <w:spacing w:val="6"/>
          <w:sz w:val="20"/>
          <w:szCs w:val="20"/>
        </w:rPr>
        <w:t xml:space="preserve"> </w:t>
      </w:r>
      <w:r w:rsidR="005406FD" w:rsidRPr="00B220A2">
        <w:rPr>
          <w:rFonts w:ascii="Arial" w:eastAsia="Arial" w:hAnsi="Arial" w:cs="Arial"/>
          <w:sz w:val="20"/>
          <w:szCs w:val="20"/>
        </w:rPr>
        <w:t>MTC</w:t>
      </w:r>
      <w:r w:rsidR="009C1ABE" w:rsidRPr="00B220A2">
        <w:rPr>
          <w:rFonts w:ascii="Arial" w:eastAsia="Arial" w:hAnsi="Arial" w:cs="Arial"/>
          <w:sz w:val="20"/>
          <w:szCs w:val="20"/>
        </w:rPr>
        <w:t xml:space="preserve"> </w:t>
      </w:r>
      <w:r w:rsidRPr="00B220A2">
        <w:rPr>
          <w:rFonts w:ascii="Arial" w:eastAsia="Arial" w:hAnsi="Arial" w:cs="Arial"/>
          <w:spacing w:val="1"/>
          <w:sz w:val="20"/>
          <w:szCs w:val="20"/>
        </w:rPr>
        <w:t>i</w:t>
      </w:r>
      <w:r w:rsidRPr="00B220A2">
        <w:rPr>
          <w:rFonts w:ascii="Arial" w:eastAsia="Arial" w:hAnsi="Arial" w:cs="Arial"/>
          <w:sz w:val="20"/>
          <w:szCs w:val="20"/>
        </w:rPr>
        <w:t>n a</w:t>
      </w:r>
      <w:r w:rsidRPr="00B220A2">
        <w:rPr>
          <w:rFonts w:ascii="Arial" w:eastAsia="Arial" w:hAnsi="Arial" w:cs="Arial"/>
          <w:spacing w:val="1"/>
          <w:sz w:val="20"/>
          <w:szCs w:val="20"/>
        </w:rPr>
        <w:t>n</w:t>
      </w:r>
      <w:r w:rsidRPr="00B220A2">
        <w:rPr>
          <w:rFonts w:ascii="Arial" w:eastAsia="Arial" w:hAnsi="Arial" w:cs="Arial"/>
          <w:sz w:val="20"/>
          <w:szCs w:val="20"/>
        </w:rPr>
        <w:t>y</w:t>
      </w:r>
      <w:r w:rsidRPr="00B220A2">
        <w:rPr>
          <w:rFonts w:ascii="Arial" w:eastAsia="Arial" w:hAnsi="Arial" w:cs="Arial"/>
          <w:spacing w:val="26"/>
          <w:sz w:val="20"/>
          <w:szCs w:val="20"/>
        </w:rPr>
        <w:t xml:space="preserve"> </w:t>
      </w:r>
      <w:r w:rsidRPr="00B220A2">
        <w:rPr>
          <w:rFonts w:ascii="Arial" w:eastAsia="Arial" w:hAnsi="Arial" w:cs="Arial"/>
          <w:sz w:val="20"/>
          <w:szCs w:val="20"/>
        </w:rPr>
        <w:t>pr</w:t>
      </w:r>
      <w:r w:rsidRPr="00B220A2">
        <w:rPr>
          <w:rFonts w:ascii="Arial" w:eastAsia="Arial" w:hAnsi="Arial" w:cs="Arial"/>
          <w:spacing w:val="1"/>
          <w:sz w:val="20"/>
          <w:szCs w:val="20"/>
        </w:rPr>
        <w:t>e-</w:t>
      </w:r>
      <w:r w:rsidRPr="00B220A2">
        <w:rPr>
          <w:rFonts w:ascii="Arial" w:eastAsia="Arial" w:hAnsi="Arial" w:cs="Arial"/>
          <w:spacing w:val="4"/>
          <w:sz w:val="20"/>
          <w:szCs w:val="20"/>
        </w:rPr>
        <w:t>W</w:t>
      </w:r>
      <w:r w:rsidRPr="00B220A2">
        <w:rPr>
          <w:rFonts w:ascii="Arial" w:eastAsia="Arial" w:hAnsi="Arial" w:cs="Arial"/>
          <w:sz w:val="20"/>
          <w:szCs w:val="20"/>
        </w:rPr>
        <w:t>h</w:t>
      </w:r>
      <w:r w:rsidRPr="00B220A2">
        <w:rPr>
          <w:rFonts w:ascii="Arial" w:eastAsia="Arial" w:hAnsi="Arial" w:cs="Arial"/>
          <w:spacing w:val="-1"/>
          <w:sz w:val="20"/>
          <w:szCs w:val="20"/>
        </w:rPr>
        <w:t>i</w:t>
      </w:r>
      <w:r w:rsidRPr="00B220A2">
        <w:rPr>
          <w:rFonts w:ascii="Arial" w:eastAsia="Arial" w:hAnsi="Arial" w:cs="Arial"/>
          <w:sz w:val="20"/>
          <w:szCs w:val="20"/>
        </w:rPr>
        <w:t>twor</w:t>
      </w:r>
      <w:r w:rsidRPr="00B220A2">
        <w:rPr>
          <w:rFonts w:ascii="Arial" w:eastAsia="Arial" w:hAnsi="Arial" w:cs="Arial"/>
          <w:spacing w:val="3"/>
          <w:sz w:val="20"/>
          <w:szCs w:val="20"/>
        </w:rPr>
        <w:t>t</w:t>
      </w:r>
      <w:r w:rsidRPr="00B220A2">
        <w:rPr>
          <w:rFonts w:ascii="Arial" w:eastAsia="Arial" w:hAnsi="Arial" w:cs="Arial"/>
          <w:sz w:val="20"/>
          <w:szCs w:val="20"/>
        </w:rPr>
        <w:t>h</w:t>
      </w:r>
      <w:r w:rsidRPr="00B220A2">
        <w:rPr>
          <w:rFonts w:ascii="Arial" w:eastAsia="Arial" w:hAnsi="Arial" w:cs="Arial"/>
          <w:i/>
          <w:spacing w:val="21"/>
          <w:sz w:val="20"/>
          <w:szCs w:val="20"/>
        </w:rPr>
        <w:t xml:space="preserve"> </w:t>
      </w:r>
      <w:r w:rsidRPr="00B220A2">
        <w:rPr>
          <w:rFonts w:ascii="Arial" w:eastAsia="Arial" w:hAnsi="Arial" w:cs="Arial"/>
          <w:sz w:val="20"/>
          <w:szCs w:val="20"/>
        </w:rPr>
        <w:t>proper</w:t>
      </w:r>
      <w:r w:rsidRPr="00B220A2">
        <w:rPr>
          <w:rFonts w:ascii="Arial" w:eastAsia="Arial" w:hAnsi="Arial" w:cs="Arial"/>
          <w:spacing w:val="3"/>
          <w:sz w:val="20"/>
          <w:szCs w:val="20"/>
        </w:rPr>
        <w:t>t</w:t>
      </w:r>
      <w:r w:rsidRPr="00B220A2">
        <w:rPr>
          <w:rFonts w:ascii="Arial" w:eastAsia="Arial" w:hAnsi="Arial" w:cs="Arial"/>
          <w:sz w:val="20"/>
          <w:szCs w:val="20"/>
        </w:rPr>
        <w:t>y</w:t>
      </w:r>
      <w:r w:rsidRPr="00B220A2">
        <w:rPr>
          <w:rFonts w:ascii="Arial" w:eastAsia="Arial" w:hAnsi="Arial" w:cs="Arial"/>
          <w:spacing w:val="24"/>
          <w:sz w:val="20"/>
          <w:szCs w:val="20"/>
        </w:rPr>
        <w:t xml:space="preserve"> </w:t>
      </w:r>
      <w:r w:rsidRPr="00B220A2">
        <w:rPr>
          <w:rFonts w:ascii="Arial" w:eastAsia="Arial" w:hAnsi="Arial" w:cs="Arial"/>
          <w:spacing w:val="-1"/>
          <w:sz w:val="20"/>
          <w:szCs w:val="20"/>
        </w:rPr>
        <w:t>i</w:t>
      </w:r>
      <w:r w:rsidRPr="00B220A2">
        <w:rPr>
          <w:rFonts w:ascii="Arial" w:eastAsia="Arial" w:hAnsi="Arial" w:cs="Arial"/>
          <w:sz w:val="20"/>
          <w:szCs w:val="20"/>
        </w:rPr>
        <w:t>s</w:t>
      </w:r>
      <w:r w:rsidRPr="00B220A2">
        <w:rPr>
          <w:rFonts w:ascii="Arial" w:eastAsia="Arial" w:hAnsi="Arial" w:cs="Arial"/>
          <w:spacing w:val="32"/>
          <w:sz w:val="20"/>
          <w:szCs w:val="20"/>
        </w:rPr>
        <w:t xml:space="preserve"> </w:t>
      </w:r>
      <w:r w:rsidRPr="00B220A2">
        <w:rPr>
          <w:rFonts w:ascii="Arial" w:eastAsia="Arial" w:hAnsi="Arial" w:cs="Arial"/>
          <w:spacing w:val="-1"/>
          <w:sz w:val="20"/>
          <w:szCs w:val="20"/>
        </w:rPr>
        <w:t>v</w:t>
      </w:r>
      <w:r w:rsidRPr="00B220A2">
        <w:rPr>
          <w:rFonts w:ascii="Arial" w:eastAsia="Arial" w:hAnsi="Arial" w:cs="Arial"/>
          <w:spacing w:val="2"/>
          <w:sz w:val="20"/>
          <w:szCs w:val="20"/>
        </w:rPr>
        <w:t>a</w:t>
      </w:r>
      <w:r w:rsidRPr="00B220A2">
        <w:rPr>
          <w:rFonts w:ascii="Arial" w:eastAsia="Arial" w:hAnsi="Arial" w:cs="Arial"/>
          <w:spacing w:val="-1"/>
          <w:sz w:val="20"/>
          <w:szCs w:val="20"/>
        </w:rPr>
        <w:t>l</w:t>
      </w:r>
      <w:r w:rsidRPr="00B220A2">
        <w:rPr>
          <w:rFonts w:ascii="Arial" w:eastAsia="Arial" w:hAnsi="Arial" w:cs="Arial"/>
          <w:sz w:val="20"/>
          <w:szCs w:val="20"/>
        </w:rPr>
        <w:t>u</w:t>
      </w:r>
      <w:r w:rsidRPr="00B220A2">
        <w:rPr>
          <w:rFonts w:ascii="Arial" w:eastAsia="Arial" w:hAnsi="Arial" w:cs="Arial"/>
          <w:spacing w:val="1"/>
          <w:sz w:val="20"/>
          <w:szCs w:val="20"/>
        </w:rPr>
        <w:t>e</w:t>
      </w:r>
      <w:r w:rsidRPr="00B220A2">
        <w:rPr>
          <w:rFonts w:ascii="Arial" w:eastAsia="Arial" w:hAnsi="Arial" w:cs="Arial"/>
          <w:sz w:val="20"/>
          <w:szCs w:val="20"/>
        </w:rPr>
        <w:t>d</w:t>
      </w:r>
      <w:r w:rsidRPr="00B220A2">
        <w:rPr>
          <w:rFonts w:ascii="Arial" w:eastAsia="Arial" w:hAnsi="Arial" w:cs="Arial"/>
          <w:spacing w:val="27"/>
          <w:sz w:val="20"/>
          <w:szCs w:val="20"/>
        </w:rPr>
        <w:t xml:space="preserve"> </w:t>
      </w:r>
      <w:r w:rsidRPr="00B220A2">
        <w:rPr>
          <w:rFonts w:ascii="Arial" w:eastAsia="Arial" w:hAnsi="Arial" w:cs="Arial"/>
          <w:sz w:val="20"/>
          <w:szCs w:val="20"/>
        </w:rPr>
        <w:t>as</w:t>
      </w:r>
      <w:r w:rsidRPr="00B220A2">
        <w:rPr>
          <w:rFonts w:ascii="Arial" w:eastAsia="Arial" w:hAnsi="Arial" w:cs="Arial"/>
          <w:spacing w:val="31"/>
          <w:sz w:val="20"/>
          <w:szCs w:val="20"/>
        </w:rPr>
        <w:t xml:space="preserve"> </w:t>
      </w:r>
      <w:r w:rsidRPr="00B220A2">
        <w:rPr>
          <w:rFonts w:ascii="Arial" w:eastAsia="Arial" w:hAnsi="Arial" w:cs="Arial"/>
          <w:sz w:val="20"/>
          <w:szCs w:val="20"/>
        </w:rPr>
        <w:t>an</w:t>
      </w:r>
      <w:r w:rsidRPr="00B220A2">
        <w:rPr>
          <w:rFonts w:ascii="Arial" w:eastAsia="Arial" w:hAnsi="Arial" w:cs="Arial"/>
          <w:spacing w:val="30"/>
          <w:sz w:val="20"/>
          <w:szCs w:val="20"/>
        </w:rPr>
        <w:t xml:space="preserve"> </w:t>
      </w:r>
      <w:r w:rsidRPr="00B220A2">
        <w:rPr>
          <w:rFonts w:ascii="Arial" w:eastAsia="Arial" w:hAnsi="Arial" w:cs="Arial"/>
          <w:sz w:val="20"/>
          <w:szCs w:val="20"/>
        </w:rPr>
        <w:t>e</w:t>
      </w:r>
      <w:r w:rsidRPr="00B220A2">
        <w:rPr>
          <w:rFonts w:ascii="Arial" w:eastAsia="Arial" w:hAnsi="Arial" w:cs="Arial"/>
          <w:spacing w:val="-1"/>
          <w:sz w:val="20"/>
          <w:szCs w:val="20"/>
        </w:rPr>
        <w:t>a</w:t>
      </w:r>
      <w:r w:rsidRPr="00B220A2">
        <w:rPr>
          <w:rFonts w:ascii="Arial" w:eastAsia="Arial" w:hAnsi="Arial" w:cs="Arial"/>
          <w:spacing w:val="1"/>
          <w:sz w:val="20"/>
          <w:szCs w:val="20"/>
        </w:rPr>
        <w:t>s</w:t>
      </w:r>
      <w:r w:rsidRPr="00B220A2">
        <w:rPr>
          <w:rFonts w:ascii="Arial" w:eastAsia="Arial" w:hAnsi="Arial" w:cs="Arial"/>
          <w:sz w:val="20"/>
          <w:szCs w:val="20"/>
        </w:rPr>
        <w:t>e</w:t>
      </w:r>
      <w:r w:rsidRPr="00B220A2">
        <w:rPr>
          <w:rFonts w:ascii="Arial" w:eastAsia="Arial" w:hAnsi="Arial" w:cs="Arial"/>
          <w:spacing w:val="4"/>
          <w:sz w:val="20"/>
          <w:szCs w:val="20"/>
        </w:rPr>
        <w:t>m</w:t>
      </w:r>
      <w:r w:rsidRPr="00B220A2">
        <w:rPr>
          <w:rFonts w:ascii="Arial" w:eastAsia="Arial" w:hAnsi="Arial" w:cs="Arial"/>
          <w:spacing w:val="-3"/>
          <w:sz w:val="20"/>
          <w:szCs w:val="20"/>
        </w:rPr>
        <w:t>e</w:t>
      </w:r>
      <w:r w:rsidRPr="00B220A2">
        <w:rPr>
          <w:rFonts w:ascii="Arial" w:eastAsia="Arial" w:hAnsi="Arial" w:cs="Arial"/>
          <w:sz w:val="20"/>
          <w:szCs w:val="20"/>
        </w:rPr>
        <w:t>nt;</w:t>
      </w:r>
      <w:r w:rsidRPr="00B220A2">
        <w:rPr>
          <w:rFonts w:ascii="Arial" w:eastAsia="Arial" w:hAnsi="Arial" w:cs="Arial"/>
          <w:spacing w:val="23"/>
          <w:sz w:val="20"/>
          <w:szCs w:val="20"/>
        </w:rPr>
        <w:t xml:space="preserve"> </w:t>
      </w:r>
      <w:r w:rsidRPr="00B220A2">
        <w:rPr>
          <w:rFonts w:ascii="Arial" w:eastAsia="Arial" w:hAnsi="Arial" w:cs="Arial"/>
          <w:sz w:val="20"/>
          <w:szCs w:val="20"/>
        </w:rPr>
        <w:t>th</w:t>
      </w:r>
      <w:r w:rsidRPr="00B220A2">
        <w:rPr>
          <w:rFonts w:ascii="Arial" w:eastAsia="Arial" w:hAnsi="Arial" w:cs="Arial"/>
          <w:spacing w:val="-1"/>
          <w:sz w:val="20"/>
          <w:szCs w:val="20"/>
        </w:rPr>
        <w:t>e</w:t>
      </w:r>
      <w:r w:rsidRPr="00B220A2">
        <w:rPr>
          <w:rFonts w:ascii="Arial" w:eastAsia="Arial" w:hAnsi="Arial" w:cs="Arial"/>
          <w:spacing w:val="1"/>
          <w:sz w:val="20"/>
          <w:szCs w:val="20"/>
        </w:rPr>
        <w:t>r</w:t>
      </w:r>
      <w:r w:rsidRPr="00B220A2">
        <w:rPr>
          <w:rFonts w:ascii="Arial" w:eastAsia="Arial" w:hAnsi="Arial" w:cs="Arial"/>
          <w:sz w:val="20"/>
          <w:szCs w:val="20"/>
        </w:rPr>
        <w:t>e</w:t>
      </w:r>
      <w:r w:rsidRPr="00B220A2">
        <w:rPr>
          <w:rFonts w:ascii="Arial" w:eastAsia="Arial" w:hAnsi="Arial" w:cs="Arial"/>
          <w:spacing w:val="2"/>
          <w:sz w:val="20"/>
          <w:szCs w:val="20"/>
        </w:rPr>
        <w:t>f</w:t>
      </w:r>
      <w:r w:rsidRPr="00B220A2">
        <w:rPr>
          <w:rFonts w:ascii="Arial" w:eastAsia="Arial" w:hAnsi="Arial" w:cs="Arial"/>
          <w:sz w:val="20"/>
          <w:szCs w:val="20"/>
        </w:rPr>
        <w:t>ore,</w:t>
      </w:r>
      <w:r w:rsidRPr="00B220A2">
        <w:rPr>
          <w:rFonts w:ascii="Arial" w:eastAsia="Arial" w:hAnsi="Arial" w:cs="Arial"/>
          <w:spacing w:val="24"/>
          <w:sz w:val="20"/>
          <w:szCs w:val="20"/>
        </w:rPr>
        <w:t xml:space="preserve"> </w:t>
      </w:r>
      <w:r w:rsidRPr="00B220A2">
        <w:rPr>
          <w:rFonts w:ascii="Arial" w:eastAsia="Arial" w:hAnsi="Arial" w:cs="Arial"/>
          <w:sz w:val="20"/>
          <w:szCs w:val="20"/>
        </w:rPr>
        <w:t>t</w:t>
      </w:r>
      <w:r w:rsidRPr="00B220A2">
        <w:rPr>
          <w:rFonts w:ascii="Arial" w:eastAsia="Arial" w:hAnsi="Arial" w:cs="Arial"/>
          <w:spacing w:val="-1"/>
          <w:sz w:val="20"/>
          <w:szCs w:val="20"/>
        </w:rPr>
        <w:t>i</w:t>
      </w:r>
      <w:r w:rsidRPr="00B220A2">
        <w:rPr>
          <w:rFonts w:ascii="Arial" w:eastAsia="Arial" w:hAnsi="Arial" w:cs="Arial"/>
          <w:spacing w:val="2"/>
          <w:sz w:val="20"/>
          <w:szCs w:val="20"/>
        </w:rPr>
        <w:t>t</w:t>
      </w:r>
      <w:r w:rsidRPr="00B220A2">
        <w:rPr>
          <w:rFonts w:ascii="Arial" w:eastAsia="Arial" w:hAnsi="Arial" w:cs="Arial"/>
          <w:spacing w:val="-1"/>
          <w:sz w:val="20"/>
          <w:szCs w:val="20"/>
        </w:rPr>
        <w:t>l</w:t>
      </w:r>
      <w:r w:rsidRPr="00B220A2">
        <w:rPr>
          <w:rFonts w:ascii="Arial" w:eastAsia="Arial" w:hAnsi="Arial" w:cs="Arial"/>
          <w:sz w:val="20"/>
          <w:szCs w:val="20"/>
        </w:rPr>
        <w:t>e</w:t>
      </w:r>
      <w:r w:rsidRPr="00B220A2">
        <w:rPr>
          <w:rFonts w:ascii="Arial" w:eastAsia="Arial" w:hAnsi="Arial" w:cs="Arial"/>
          <w:spacing w:val="29"/>
          <w:sz w:val="20"/>
          <w:szCs w:val="20"/>
        </w:rPr>
        <w:t xml:space="preserve"> </w:t>
      </w:r>
      <w:r w:rsidRPr="00B220A2">
        <w:rPr>
          <w:rFonts w:ascii="Arial" w:eastAsia="Arial" w:hAnsi="Arial" w:cs="Arial"/>
          <w:sz w:val="20"/>
          <w:szCs w:val="20"/>
        </w:rPr>
        <w:t>to</w:t>
      </w:r>
      <w:r w:rsidRPr="00B220A2">
        <w:rPr>
          <w:rFonts w:ascii="Arial" w:eastAsia="Arial" w:hAnsi="Arial" w:cs="Arial"/>
          <w:spacing w:val="31"/>
          <w:sz w:val="20"/>
          <w:szCs w:val="20"/>
        </w:rPr>
        <w:t xml:space="preserve"> </w:t>
      </w:r>
      <w:r w:rsidRPr="00B220A2">
        <w:rPr>
          <w:rFonts w:ascii="Arial" w:eastAsia="Arial" w:hAnsi="Arial" w:cs="Arial"/>
          <w:sz w:val="20"/>
          <w:szCs w:val="20"/>
        </w:rPr>
        <w:t>t</w:t>
      </w:r>
      <w:r w:rsidRPr="00B220A2">
        <w:rPr>
          <w:rFonts w:ascii="Arial" w:eastAsia="Arial" w:hAnsi="Arial" w:cs="Arial"/>
          <w:spacing w:val="2"/>
          <w:sz w:val="20"/>
          <w:szCs w:val="20"/>
        </w:rPr>
        <w:t>h</w:t>
      </w:r>
      <w:r w:rsidRPr="00B220A2">
        <w:rPr>
          <w:rFonts w:ascii="Arial" w:eastAsia="Arial" w:hAnsi="Arial" w:cs="Arial"/>
          <w:sz w:val="20"/>
          <w:szCs w:val="20"/>
        </w:rPr>
        <w:t>e</w:t>
      </w:r>
      <w:r w:rsidRPr="00B220A2">
        <w:rPr>
          <w:rFonts w:ascii="Arial" w:eastAsia="Arial" w:hAnsi="Arial" w:cs="Arial"/>
          <w:spacing w:val="30"/>
          <w:sz w:val="20"/>
          <w:szCs w:val="20"/>
        </w:rPr>
        <w:t xml:space="preserve"> </w:t>
      </w:r>
      <w:r w:rsidRPr="00B220A2">
        <w:rPr>
          <w:rFonts w:ascii="Arial" w:eastAsia="Arial" w:hAnsi="Arial" w:cs="Arial"/>
          <w:spacing w:val="2"/>
          <w:sz w:val="20"/>
          <w:szCs w:val="20"/>
        </w:rPr>
        <w:t>u</w:t>
      </w:r>
      <w:r w:rsidRPr="00B220A2">
        <w:rPr>
          <w:rFonts w:ascii="Arial" w:eastAsia="Arial" w:hAnsi="Arial" w:cs="Arial"/>
          <w:sz w:val="20"/>
          <w:szCs w:val="20"/>
        </w:rPr>
        <w:t>n</w:t>
      </w:r>
      <w:r w:rsidRPr="00B220A2">
        <w:rPr>
          <w:rFonts w:ascii="Arial" w:eastAsia="Arial" w:hAnsi="Arial" w:cs="Arial"/>
          <w:spacing w:val="-1"/>
          <w:sz w:val="20"/>
          <w:szCs w:val="20"/>
        </w:rPr>
        <w:t>d</w:t>
      </w:r>
      <w:r w:rsidRPr="00B220A2">
        <w:rPr>
          <w:rFonts w:ascii="Arial" w:eastAsia="Arial" w:hAnsi="Arial" w:cs="Arial"/>
          <w:sz w:val="20"/>
          <w:szCs w:val="20"/>
        </w:rPr>
        <w:t>er</w:t>
      </w:r>
      <w:r w:rsidRPr="00B220A2">
        <w:rPr>
          <w:rFonts w:ascii="Arial" w:eastAsia="Arial" w:hAnsi="Arial" w:cs="Arial"/>
          <w:spacing w:val="4"/>
          <w:sz w:val="20"/>
          <w:szCs w:val="20"/>
        </w:rPr>
        <w:t>l</w:t>
      </w:r>
      <w:r w:rsidRPr="00B220A2">
        <w:rPr>
          <w:rFonts w:ascii="Arial" w:eastAsia="Arial" w:hAnsi="Arial" w:cs="Arial"/>
          <w:spacing w:val="-4"/>
          <w:sz w:val="20"/>
          <w:szCs w:val="20"/>
        </w:rPr>
        <w:t>y</w:t>
      </w:r>
      <w:r w:rsidRPr="00B220A2">
        <w:rPr>
          <w:rFonts w:ascii="Arial" w:eastAsia="Arial" w:hAnsi="Arial" w:cs="Arial"/>
          <w:spacing w:val="1"/>
          <w:sz w:val="20"/>
          <w:szCs w:val="20"/>
        </w:rPr>
        <w:t>i</w:t>
      </w:r>
      <w:r w:rsidRPr="00B220A2">
        <w:rPr>
          <w:rFonts w:ascii="Arial" w:eastAsia="Arial" w:hAnsi="Arial" w:cs="Arial"/>
          <w:sz w:val="20"/>
          <w:szCs w:val="20"/>
        </w:rPr>
        <w:t>ng</w:t>
      </w:r>
      <w:r w:rsidRPr="00B220A2">
        <w:rPr>
          <w:rFonts w:ascii="Arial" w:eastAsia="Arial" w:hAnsi="Arial" w:cs="Arial"/>
          <w:spacing w:val="23"/>
          <w:sz w:val="20"/>
          <w:szCs w:val="20"/>
        </w:rPr>
        <w:t xml:space="preserve"> </w:t>
      </w:r>
      <w:r w:rsidRPr="00B220A2">
        <w:rPr>
          <w:rFonts w:ascii="Arial" w:eastAsia="Arial" w:hAnsi="Arial" w:cs="Arial"/>
          <w:spacing w:val="2"/>
          <w:sz w:val="20"/>
          <w:szCs w:val="20"/>
        </w:rPr>
        <w:t>f</w:t>
      </w:r>
      <w:r w:rsidRPr="00B220A2">
        <w:rPr>
          <w:rFonts w:ascii="Arial" w:eastAsia="Arial" w:hAnsi="Arial" w:cs="Arial"/>
          <w:sz w:val="20"/>
          <w:szCs w:val="20"/>
        </w:rPr>
        <w:t>ee</w:t>
      </w:r>
      <w:r w:rsidRPr="00B220A2">
        <w:rPr>
          <w:rFonts w:ascii="Arial" w:eastAsia="Arial" w:hAnsi="Arial" w:cs="Arial"/>
          <w:spacing w:val="30"/>
          <w:sz w:val="20"/>
          <w:szCs w:val="20"/>
        </w:rPr>
        <w:t xml:space="preserve"> </w:t>
      </w:r>
      <w:r w:rsidRPr="00B220A2">
        <w:rPr>
          <w:rFonts w:ascii="Arial" w:eastAsia="Arial" w:hAnsi="Arial" w:cs="Arial"/>
          <w:spacing w:val="-1"/>
          <w:sz w:val="20"/>
          <w:szCs w:val="20"/>
        </w:rPr>
        <w:t>i</w:t>
      </w:r>
      <w:r w:rsidRPr="00B220A2">
        <w:rPr>
          <w:rFonts w:ascii="Arial" w:eastAsia="Arial" w:hAnsi="Arial" w:cs="Arial"/>
          <w:sz w:val="20"/>
          <w:szCs w:val="20"/>
        </w:rPr>
        <w:t>n</w:t>
      </w:r>
      <w:r w:rsidRPr="00B220A2">
        <w:rPr>
          <w:rFonts w:ascii="Arial" w:eastAsia="Arial" w:hAnsi="Arial" w:cs="Arial"/>
          <w:spacing w:val="2"/>
          <w:sz w:val="20"/>
          <w:szCs w:val="20"/>
        </w:rPr>
        <w:t>t</w:t>
      </w:r>
      <w:r w:rsidRPr="00B220A2">
        <w:rPr>
          <w:rFonts w:ascii="Arial" w:eastAsia="Arial" w:hAnsi="Arial" w:cs="Arial"/>
          <w:sz w:val="20"/>
          <w:szCs w:val="20"/>
        </w:rPr>
        <w:t>ere</w:t>
      </w:r>
      <w:r w:rsidRPr="00B220A2">
        <w:rPr>
          <w:rFonts w:ascii="Arial" w:eastAsia="Arial" w:hAnsi="Arial" w:cs="Arial"/>
          <w:spacing w:val="1"/>
          <w:sz w:val="20"/>
          <w:szCs w:val="20"/>
        </w:rPr>
        <w:t>s</w:t>
      </w:r>
      <w:r w:rsidRPr="00B220A2">
        <w:rPr>
          <w:rFonts w:ascii="Arial" w:eastAsia="Arial" w:hAnsi="Arial" w:cs="Arial"/>
          <w:sz w:val="20"/>
          <w:szCs w:val="20"/>
        </w:rPr>
        <w:t>t</w:t>
      </w:r>
      <w:r w:rsidRPr="00B220A2">
        <w:rPr>
          <w:rFonts w:ascii="Arial" w:eastAsia="Arial" w:hAnsi="Arial" w:cs="Arial"/>
          <w:spacing w:val="26"/>
          <w:sz w:val="20"/>
          <w:szCs w:val="20"/>
        </w:rPr>
        <w:t xml:space="preserve"> </w:t>
      </w:r>
      <w:r w:rsidRPr="00B220A2">
        <w:rPr>
          <w:rFonts w:ascii="Arial" w:eastAsia="Arial" w:hAnsi="Arial" w:cs="Arial"/>
          <w:sz w:val="20"/>
          <w:szCs w:val="20"/>
        </w:rPr>
        <w:t>of</w:t>
      </w:r>
      <w:r w:rsidRPr="00B220A2">
        <w:rPr>
          <w:rFonts w:ascii="Arial" w:eastAsia="Arial" w:hAnsi="Arial" w:cs="Arial"/>
          <w:spacing w:val="33"/>
          <w:sz w:val="20"/>
          <w:szCs w:val="20"/>
        </w:rPr>
        <w:t xml:space="preserve"> </w:t>
      </w:r>
      <w:r w:rsidRPr="00B220A2">
        <w:rPr>
          <w:rFonts w:ascii="Arial" w:eastAsia="Arial" w:hAnsi="Arial" w:cs="Arial"/>
          <w:sz w:val="20"/>
          <w:szCs w:val="20"/>
        </w:rPr>
        <w:t xml:space="preserve">the </w:t>
      </w:r>
      <w:r w:rsidRPr="00B220A2">
        <w:rPr>
          <w:rFonts w:ascii="Arial" w:eastAsia="Arial" w:hAnsi="Arial" w:cs="Arial"/>
          <w:spacing w:val="1"/>
          <w:sz w:val="20"/>
          <w:szCs w:val="20"/>
        </w:rPr>
        <w:t>s</w:t>
      </w:r>
      <w:r w:rsidRPr="00B220A2">
        <w:rPr>
          <w:rFonts w:ascii="Arial" w:eastAsia="Arial" w:hAnsi="Arial" w:cs="Arial"/>
          <w:sz w:val="20"/>
          <w:szCs w:val="20"/>
        </w:rPr>
        <w:t>u</w:t>
      </w:r>
      <w:r w:rsidRPr="00B220A2">
        <w:rPr>
          <w:rFonts w:ascii="Arial" w:eastAsia="Arial" w:hAnsi="Arial" w:cs="Arial"/>
          <w:spacing w:val="-1"/>
          <w:sz w:val="20"/>
          <w:szCs w:val="20"/>
        </w:rPr>
        <w:t>b</w:t>
      </w:r>
      <w:r w:rsidRPr="00B220A2">
        <w:rPr>
          <w:rFonts w:ascii="Arial" w:eastAsia="Arial" w:hAnsi="Arial" w:cs="Arial"/>
          <w:spacing w:val="1"/>
          <w:sz w:val="20"/>
          <w:szCs w:val="20"/>
        </w:rPr>
        <w:t>j</w:t>
      </w:r>
      <w:r w:rsidRPr="00B220A2">
        <w:rPr>
          <w:rFonts w:ascii="Arial" w:eastAsia="Arial" w:hAnsi="Arial" w:cs="Arial"/>
          <w:sz w:val="20"/>
          <w:szCs w:val="20"/>
        </w:rPr>
        <w:t>e</w:t>
      </w:r>
      <w:r w:rsidRPr="00B220A2">
        <w:rPr>
          <w:rFonts w:ascii="Arial" w:eastAsia="Arial" w:hAnsi="Arial" w:cs="Arial"/>
          <w:spacing w:val="1"/>
          <w:sz w:val="20"/>
          <w:szCs w:val="20"/>
        </w:rPr>
        <w:t>c</w:t>
      </w:r>
      <w:r w:rsidRPr="00B220A2">
        <w:rPr>
          <w:rFonts w:ascii="Arial" w:eastAsia="Arial" w:hAnsi="Arial" w:cs="Arial"/>
          <w:sz w:val="20"/>
          <w:szCs w:val="20"/>
        </w:rPr>
        <w:t>t</w:t>
      </w:r>
      <w:r w:rsidRPr="00B220A2">
        <w:rPr>
          <w:rFonts w:ascii="Arial" w:eastAsia="Arial" w:hAnsi="Arial" w:cs="Arial"/>
          <w:spacing w:val="10"/>
          <w:sz w:val="20"/>
          <w:szCs w:val="20"/>
        </w:rPr>
        <w:t xml:space="preserve"> </w:t>
      </w:r>
      <w:r w:rsidRPr="00B220A2">
        <w:rPr>
          <w:rFonts w:ascii="Arial" w:eastAsia="Arial" w:hAnsi="Arial" w:cs="Arial"/>
          <w:sz w:val="20"/>
          <w:szCs w:val="20"/>
        </w:rPr>
        <w:t>proper</w:t>
      </w:r>
      <w:r w:rsidRPr="00B220A2">
        <w:rPr>
          <w:rFonts w:ascii="Arial" w:eastAsia="Arial" w:hAnsi="Arial" w:cs="Arial"/>
          <w:spacing w:val="5"/>
          <w:sz w:val="20"/>
          <w:szCs w:val="20"/>
        </w:rPr>
        <w:t>t</w:t>
      </w:r>
      <w:r w:rsidRPr="00B220A2">
        <w:rPr>
          <w:rFonts w:ascii="Arial" w:eastAsia="Arial" w:hAnsi="Arial" w:cs="Arial"/>
          <w:sz w:val="20"/>
          <w:szCs w:val="20"/>
        </w:rPr>
        <w:t>y</w:t>
      </w:r>
      <w:r w:rsidRPr="00B220A2">
        <w:rPr>
          <w:rFonts w:ascii="Arial" w:eastAsia="Arial" w:hAnsi="Arial" w:cs="Arial"/>
          <w:spacing w:val="6"/>
          <w:sz w:val="20"/>
          <w:szCs w:val="20"/>
        </w:rPr>
        <w:t xml:space="preserve"> </w:t>
      </w:r>
      <w:r w:rsidRPr="00B220A2">
        <w:rPr>
          <w:rFonts w:ascii="Arial" w:eastAsia="Arial" w:hAnsi="Arial" w:cs="Arial"/>
          <w:spacing w:val="4"/>
          <w:sz w:val="20"/>
          <w:szCs w:val="20"/>
        </w:rPr>
        <w:t>m</w:t>
      </w:r>
      <w:r w:rsidRPr="00B220A2">
        <w:rPr>
          <w:rFonts w:ascii="Arial" w:eastAsia="Arial" w:hAnsi="Arial" w:cs="Arial"/>
          <w:sz w:val="20"/>
          <w:szCs w:val="20"/>
        </w:rPr>
        <w:t>u</w:t>
      </w:r>
      <w:r w:rsidRPr="00B220A2">
        <w:rPr>
          <w:rFonts w:ascii="Arial" w:eastAsia="Arial" w:hAnsi="Arial" w:cs="Arial"/>
          <w:spacing w:val="1"/>
          <w:sz w:val="20"/>
          <w:szCs w:val="20"/>
        </w:rPr>
        <w:t>s</w:t>
      </w:r>
      <w:r w:rsidRPr="00B220A2">
        <w:rPr>
          <w:rFonts w:ascii="Arial" w:eastAsia="Arial" w:hAnsi="Arial" w:cs="Arial"/>
          <w:sz w:val="20"/>
          <w:szCs w:val="20"/>
        </w:rPr>
        <w:t>t</w:t>
      </w:r>
      <w:r w:rsidRPr="00B220A2">
        <w:rPr>
          <w:rFonts w:ascii="Arial" w:eastAsia="Arial" w:hAnsi="Arial" w:cs="Arial"/>
          <w:spacing w:val="12"/>
          <w:sz w:val="20"/>
          <w:szCs w:val="20"/>
        </w:rPr>
        <w:t xml:space="preserve"> </w:t>
      </w:r>
      <w:r w:rsidRPr="00B220A2">
        <w:rPr>
          <w:rFonts w:ascii="Arial" w:eastAsia="Arial" w:hAnsi="Arial" w:cs="Arial"/>
          <w:sz w:val="20"/>
          <w:szCs w:val="20"/>
        </w:rPr>
        <w:t>be</w:t>
      </w:r>
      <w:r w:rsidRPr="00B220A2">
        <w:rPr>
          <w:rFonts w:ascii="Arial" w:eastAsia="Arial" w:hAnsi="Arial" w:cs="Arial"/>
          <w:spacing w:val="13"/>
          <w:sz w:val="20"/>
          <w:szCs w:val="20"/>
        </w:rPr>
        <w:t xml:space="preserve"> </w:t>
      </w:r>
      <w:r w:rsidRPr="00B220A2">
        <w:rPr>
          <w:rFonts w:ascii="Arial" w:eastAsia="Arial" w:hAnsi="Arial" w:cs="Arial"/>
          <w:spacing w:val="3"/>
          <w:sz w:val="20"/>
          <w:szCs w:val="20"/>
        </w:rPr>
        <w:t>c</w:t>
      </w:r>
      <w:r w:rsidRPr="00B220A2">
        <w:rPr>
          <w:rFonts w:ascii="Arial" w:eastAsia="Arial" w:hAnsi="Arial" w:cs="Arial"/>
          <w:sz w:val="20"/>
          <w:szCs w:val="20"/>
        </w:rPr>
        <w:t>o</w:t>
      </w:r>
      <w:r w:rsidRPr="00B220A2">
        <w:rPr>
          <w:rFonts w:ascii="Arial" w:eastAsia="Arial" w:hAnsi="Arial" w:cs="Arial"/>
          <w:spacing w:val="-1"/>
          <w:sz w:val="20"/>
          <w:szCs w:val="20"/>
        </w:rPr>
        <w:t>n</w:t>
      </w:r>
      <w:r w:rsidRPr="00B220A2">
        <w:rPr>
          <w:rFonts w:ascii="Arial" w:eastAsia="Arial" w:hAnsi="Arial" w:cs="Arial"/>
          <w:spacing w:val="2"/>
          <w:sz w:val="20"/>
          <w:szCs w:val="20"/>
        </w:rPr>
        <w:t>f</w:t>
      </w:r>
      <w:r w:rsidRPr="00B220A2">
        <w:rPr>
          <w:rFonts w:ascii="Arial" w:eastAsia="Arial" w:hAnsi="Arial" w:cs="Arial"/>
          <w:spacing w:val="-1"/>
          <w:sz w:val="20"/>
          <w:szCs w:val="20"/>
        </w:rPr>
        <w:t>i</w:t>
      </w:r>
      <w:r w:rsidRPr="00B220A2">
        <w:rPr>
          <w:rFonts w:ascii="Arial" w:eastAsia="Arial" w:hAnsi="Arial" w:cs="Arial"/>
          <w:spacing w:val="1"/>
          <w:sz w:val="20"/>
          <w:szCs w:val="20"/>
        </w:rPr>
        <w:t>r</w:t>
      </w:r>
      <w:r w:rsidRPr="00B220A2">
        <w:rPr>
          <w:rFonts w:ascii="Arial" w:eastAsia="Arial" w:hAnsi="Arial" w:cs="Arial"/>
          <w:spacing w:val="4"/>
          <w:sz w:val="20"/>
          <w:szCs w:val="20"/>
        </w:rPr>
        <w:t>m</w:t>
      </w:r>
      <w:r w:rsidRPr="00B220A2">
        <w:rPr>
          <w:rFonts w:ascii="Arial" w:eastAsia="Arial" w:hAnsi="Arial" w:cs="Arial"/>
          <w:sz w:val="20"/>
          <w:szCs w:val="20"/>
        </w:rPr>
        <w:t>e</w:t>
      </w:r>
      <w:r w:rsidRPr="00B220A2">
        <w:rPr>
          <w:rFonts w:ascii="Arial" w:eastAsia="Arial" w:hAnsi="Arial" w:cs="Arial"/>
          <w:spacing w:val="-1"/>
          <w:sz w:val="20"/>
          <w:szCs w:val="20"/>
        </w:rPr>
        <w:t>d</w:t>
      </w:r>
      <w:r w:rsidRPr="00B220A2">
        <w:rPr>
          <w:rFonts w:ascii="Arial" w:eastAsia="Arial" w:hAnsi="Arial" w:cs="Arial"/>
          <w:sz w:val="20"/>
          <w:szCs w:val="20"/>
        </w:rPr>
        <w:t xml:space="preserve">. </w:t>
      </w:r>
      <w:r w:rsidRPr="00B220A2">
        <w:rPr>
          <w:rFonts w:ascii="Arial" w:eastAsia="Arial" w:hAnsi="Arial" w:cs="Arial"/>
          <w:spacing w:val="23"/>
          <w:sz w:val="20"/>
          <w:szCs w:val="20"/>
        </w:rPr>
        <w:t xml:space="preserve"> </w:t>
      </w:r>
      <w:r w:rsidRPr="00B220A2">
        <w:rPr>
          <w:rFonts w:ascii="Arial" w:eastAsia="Arial" w:hAnsi="Arial" w:cs="Arial"/>
          <w:spacing w:val="3"/>
          <w:sz w:val="20"/>
          <w:szCs w:val="20"/>
        </w:rPr>
        <w:t>T</w:t>
      </w:r>
      <w:r w:rsidRPr="00B220A2">
        <w:rPr>
          <w:rFonts w:ascii="Arial" w:eastAsia="Arial" w:hAnsi="Arial" w:cs="Arial"/>
          <w:sz w:val="20"/>
          <w:szCs w:val="20"/>
        </w:rPr>
        <w:t>he</w:t>
      </w:r>
      <w:r w:rsidRPr="00B220A2">
        <w:rPr>
          <w:rFonts w:ascii="Arial" w:eastAsia="Arial" w:hAnsi="Arial" w:cs="Arial"/>
          <w:spacing w:val="12"/>
          <w:sz w:val="20"/>
          <w:szCs w:val="20"/>
        </w:rPr>
        <w:t xml:space="preserve"> </w:t>
      </w:r>
      <w:r w:rsidR="00111CB0" w:rsidRPr="00B220A2">
        <w:rPr>
          <w:rFonts w:ascii="Arial" w:eastAsia="Arial" w:hAnsi="Arial" w:cs="Arial"/>
          <w:spacing w:val="1"/>
          <w:sz w:val="20"/>
          <w:szCs w:val="20"/>
        </w:rPr>
        <w:t>requesting party</w:t>
      </w:r>
      <w:r w:rsidRPr="00B220A2">
        <w:rPr>
          <w:rFonts w:ascii="Arial" w:eastAsia="Arial" w:hAnsi="Arial" w:cs="Arial"/>
          <w:spacing w:val="11"/>
          <w:sz w:val="20"/>
          <w:szCs w:val="20"/>
        </w:rPr>
        <w:t xml:space="preserve"> </w:t>
      </w:r>
      <w:r w:rsidRPr="00B220A2">
        <w:rPr>
          <w:rFonts w:ascii="Arial" w:eastAsia="Arial" w:hAnsi="Arial" w:cs="Arial"/>
          <w:spacing w:val="4"/>
          <w:sz w:val="20"/>
          <w:szCs w:val="20"/>
        </w:rPr>
        <w:t>m</w:t>
      </w:r>
      <w:r w:rsidRPr="00B220A2">
        <w:rPr>
          <w:rFonts w:ascii="Arial" w:eastAsia="Arial" w:hAnsi="Arial" w:cs="Arial"/>
          <w:spacing w:val="-3"/>
          <w:sz w:val="20"/>
          <w:szCs w:val="20"/>
        </w:rPr>
        <w:t>u</w:t>
      </w:r>
      <w:r w:rsidRPr="00B220A2">
        <w:rPr>
          <w:rFonts w:ascii="Arial" w:eastAsia="Arial" w:hAnsi="Arial" w:cs="Arial"/>
          <w:spacing w:val="1"/>
          <w:sz w:val="20"/>
          <w:szCs w:val="20"/>
        </w:rPr>
        <w:t>s</w:t>
      </w:r>
      <w:r w:rsidRPr="00B220A2">
        <w:rPr>
          <w:rFonts w:ascii="Arial" w:eastAsia="Arial" w:hAnsi="Arial" w:cs="Arial"/>
          <w:sz w:val="20"/>
          <w:szCs w:val="20"/>
        </w:rPr>
        <w:t>t</w:t>
      </w:r>
      <w:r w:rsidRPr="00B220A2">
        <w:rPr>
          <w:rFonts w:ascii="Arial" w:eastAsia="Arial" w:hAnsi="Arial" w:cs="Arial"/>
          <w:spacing w:val="12"/>
          <w:sz w:val="20"/>
          <w:szCs w:val="20"/>
        </w:rPr>
        <w:t xml:space="preserve"> </w:t>
      </w:r>
      <w:r w:rsidRPr="00B220A2">
        <w:rPr>
          <w:rFonts w:ascii="Arial" w:eastAsia="Arial" w:hAnsi="Arial" w:cs="Arial"/>
          <w:spacing w:val="2"/>
          <w:sz w:val="20"/>
          <w:szCs w:val="20"/>
        </w:rPr>
        <w:t>f</w:t>
      </w:r>
      <w:r w:rsidRPr="00B220A2">
        <w:rPr>
          <w:rFonts w:ascii="Arial" w:eastAsia="Arial" w:hAnsi="Arial" w:cs="Arial"/>
          <w:spacing w:val="-1"/>
          <w:sz w:val="20"/>
          <w:szCs w:val="20"/>
        </w:rPr>
        <w:t>il</w:t>
      </w:r>
      <w:r w:rsidRPr="00B220A2">
        <w:rPr>
          <w:rFonts w:ascii="Arial" w:eastAsia="Arial" w:hAnsi="Arial" w:cs="Arial"/>
          <w:sz w:val="20"/>
          <w:szCs w:val="20"/>
        </w:rPr>
        <w:t>e</w:t>
      </w:r>
      <w:r w:rsidRPr="00B220A2">
        <w:rPr>
          <w:rFonts w:ascii="Arial" w:eastAsia="Arial" w:hAnsi="Arial" w:cs="Arial"/>
          <w:spacing w:val="13"/>
          <w:sz w:val="20"/>
          <w:szCs w:val="20"/>
        </w:rPr>
        <w:t xml:space="preserve"> </w:t>
      </w:r>
      <w:r w:rsidRPr="00B220A2">
        <w:rPr>
          <w:rFonts w:ascii="Arial" w:eastAsia="Arial" w:hAnsi="Arial" w:cs="Arial"/>
          <w:spacing w:val="1"/>
          <w:sz w:val="20"/>
          <w:szCs w:val="20"/>
        </w:rPr>
        <w:t>s</w:t>
      </w:r>
      <w:r w:rsidRPr="00B220A2">
        <w:rPr>
          <w:rFonts w:ascii="Arial" w:eastAsia="Arial" w:hAnsi="Arial" w:cs="Arial"/>
          <w:sz w:val="20"/>
          <w:szCs w:val="20"/>
        </w:rPr>
        <w:t>u</w:t>
      </w:r>
      <w:r w:rsidRPr="00B220A2">
        <w:rPr>
          <w:rFonts w:ascii="Arial" w:eastAsia="Arial" w:hAnsi="Arial" w:cs="Arial"/>
          <w:spacing w:val="-1"/>
          <w:sz w:val="20"/>
          <w:szCs w:val="20"/>
        </w:rPr>
        <w:t>i</w:t>
      </w:r>
      <w:r w:rsidRPr="00B220A2">
        <w:rPr>
          <w:rFonts w:ascii="Arial" w:eastAsia="Arial" w:hAnsi="Arial" w:cs="Arial"/>
          <w:sz w:val="20"/>
          <w:szCs w:val="20"/>
        </w:rPr>
        <w:t>t</w:t>
      </w:r>
      <w:r w:rsidRPr="00B220A2">
        <w:rPr>
          <w:rFonts w:ascii="Arial" w:eastAsia="Arial" w:hAnsi="Arial" w:cs="Arial"/>
          <w:spacing w:val="16"/>
          <w:sz w:val="20"/>
          <w:szCs w:val="20"/>
        </w:rPr>
        <w:t xml:space="preserve"> </w:t>
      </w:r>
      <w:r w:rsidRPr="00B220A2">
        <w:rPr>
          <w:rFonts w:ascii="Arial" w:eastAsia="Arial" w:hAnsi="Arial" w:cs="Arial"/>
          <w:sz w:val="20"/>
          <w:szCs w:val="20"/>
        </w:rPr>
        <w:t>to</w:t>
      </w:r>
      <w:r w:rsidRPr="00B220A2">
        <w:rPr>
          <w:rFonts w:ascii="Arial" w:eastAsia="Arial" w:hAnsi="Arial" w:cs="Arial"/>
          <w:spacing w:val="14"/>
          <w:sz w:val="20"/>
          <w:szCs w:val="20"/>
        </w:rPr>
        <w:t xml:space="preserve"> </w:t>
      </w:r>
      <w:r w:rsidRPr="00B220A2">
        <w:rPr>
          <w:rFonts w:ascii="Arial" w:eastAsia="Arial" w:hAnsi="Arial" w:cs="Arial"/>
          <w:spacing w:val="2"/>
          <w:sz w:val="20"/>
          <w:szCs w:val="20"/>
        </w:rPr>
        <w:t>q</w:t>
      </w:r>
      <w:r w:rsidRPr="00B220A2">
        <w:rPr>
          <w:rFonts w:ascii="Arial" w:eastAsia="Arial" w:hAnsi="Arial" w:cs="Arial"/>
          <w:sz w:val="20"/>
          <w:szCs w:val="20"/>
        </w:rPr>
        <w:t>u</w:t>
      </w:r>
      <w:r w:rsidRPr="00B220A2">
        <w:rPr>
          <w:rFonts w:ascii="Arial" w:eastAsia="Arial" w:hAnsi="Arial" w:cs="Arial"/>
          <w:spacing w:val="1"/>
          <w:sz w:val="20"/>
          <w:szCs w:val="20"/>
        </w:rPr>
        <w:t>i</w:t>
      </w:r>
      <w:r w:rsidRPr="00B220A2">
        <w:rPr>
          <w:rFonts w:ascii="Arial" w:eastAsia="Arial" w:hAnsi="Arial" w:cs="Arial"/>
          <w:sz w:val="20"/>
          <w:szCs w:val="20"/>
        </w:rPr>
        <w:t>et</w:t>
      </w:r>
      <w:r w:rsidRPr="00B220A2">
        <w:rPr>
          <w:rFonts w:ascii="Arial" w:eastAsia="Arial" w:hAnsi="Arial" w:cs="Arial"/>
          <w:spacing w:val="12"/>
          <w:sz w:val="20"/>
          <w:szCs w:val="20"/>
        </w:rPr>
        <w:t xml:space="preserve"> </w:t>
      </w:r>
      <w:r w:rsidRPr="00B220A2">
        <w:rPr>
          <w:rFonts w:ascii="Arial" w:eastAsia="Arial" w:hAnsi="Arial" w:cs="Arial"/>
          <w:spacing w:val="2"/>
          <w:sz w:val="20"/>
          <w:szCs w:val="20"/>
        </w:rPr>
        <w:t>a</w:t>
      </w:r>
      <w:r w:rsidRPr="00B220A2">
        <w:rPr>
          <w:rFonts w:ascii="Arial" w:eastAsia="Arial" w:hAnsi="Arial" w:cs="Arial"/>
          <w:sz w:val="20"/>
          <w:szCs w:val="20"/>
        </w:rPr>
        <w:t>nd</w:t>
      </w:r>
      <w:r w:rsidRPr="00B220A2">
        <w:rPr>
          <w:rFonts w:ascii="Arial" w:eastAsia="Arial" w:hAnsi="Arial" w:cs="Arial"/>
          <w:spacing w:val="15"/>
          <w:sz w:val="20"/>
          <w:szCs w:val="20"/>
        </w:rPr>
        <w:t xml:space="preserve"> </w:t>
      </w:r>
      <w:r w:rsidRPr="00B220A2">
        <w:rPr>
          <w:rFonts w:ascii="Arial" w:eastAsia="Arial" w:hAnsi="Arial" w:cs="Arial"/>
          <w:spacing w:val="1"/>
          <w:sz w:val="20"/>
          <w:szCs w:val="20"/>
        </w:rPr>
        <w:t>c</w:t>
      </w:r>
      <w:r w:rsidRPr="00B220A2">
        <w:rPr>
          <w:rFonts w:ascii="Arial" w:eastAsia="Arial" w:hAnsi="Arial" w:cs="Arial"/>
          <w:sz w:val="20"/>
          <w:szCs w:val="20"/>
        </w:rPr>
        <w:t>o</w:t>
      </w:r>
      <w:r w:rsidRPr="00B220A2">
        <w:rPr>
          <w:rFonts w:ascii="Arial" w:eastAsia="Arial" w:hAnsi="Arial" w:cs="Arial"/>
          <w:spacing w:val="-1"/>
          <w:sz w:val="20"/>
          <w:szCs w:val="20"/>
        </w:rPr>
        <w:t>n</w:t>
      </w:r>
      <w:r w:rsidRPr="00B220A2">
        <w:rPr>
          <w:rFonts w:ascii="Arial" w:eastAsia="Arial" w:hAnsi="Arial" w:cs="Arial"/>
          <w:spacing w:val="2"/>
          <w:sz w:val="20"/>
          <w:szCs w:val="20"/>
        </w:rPr>
        <w:t>f</w:t>
      </w:r>
      <w:r w:rsidRPr="00B220A2">
        <w:rPr>
          <w:rFonts w:ascii="Arial" w:eastAsia="Arial" w:hAnsi="Arial" w:cs="Arial"/>
          <w:spacing w:val="-1"/>
          <w:sz w:val="20"/>
          <w:szCs w:val="20"/>
        </w:rPr>
        <w:t>i</w:t>
      </w:r>
      <w:r w:rsidRPr="00B220A2">
        <w:rPr>
          <w:rFonts w:ascii="Arial" w:eastAsia="Arial" w:hAnsi="Arial" w:cs="Arial"/>
          <w:spacing w:val="-2"/>
          <w:sz w:val="20"/>
          <w:szCs w:val="20"/>
        </w:rPr>
        <w:t>r</w:t>
      </w:r>
      <w:r w:rsidRPr="00B220A2">
        <w:rPr>
          <w:rFonts w:ascii="Arial" w:eastAsia="Arial" w:hAnsi="Arial" w:cs="Arial"/>
          <w:sz w:val="20"/>
          <w:szCs w:val="20"/>
        </w:rPr>
        <w:t>m</w:t>
      </w:r>
      <w:r w:rsidRPr="00B220A2">
        <w:rPr>
          <w:rFonts w:ascii="Arial" w:eastAsia="Arial" w:hAnsi="Arial" w:cs="Arial"/>
          <w:spacing w:val="13"/>
          <w:sz w:val="20"/>
          <w:szCs w:val="20"/>
        </w:rPr>
        <w:t xml:space="preserve"> </w:t>
      </w:r>
      <w:r w:rsidRPr="00B220A2">
        <w:rPr>
          <w:rFonts w:ascii="Arial" w:eastAsia="Arial" w:hAnsi="Arial" w:cs="Arial"/>
          <w:sz w:val="20"/>
          <w:szCs w:val="20"/>
        </w:rPr>
        <w:t>t</w:t>
      </w:r>
      <w:r w:rsidRPr="00B220A2">
        <w:rPr>
          <w:rFonts w:ascii="Arial" w:eastAsia="Arial" w:hAnsi="Arial" w:cs="Arial"/>
          <w:spacing w:val="-1"/>
          <w:sz w:val="20"/>
          <w:szCs w:val="20"/>
        </w:rPr>
        <w:t>i</w:t>
      </w:r>
      <w:r w:rsidRPr="00B220A2">
        <w:rPr>
          <w:rFonts w:ascii="Arial" w:eastAsia="Arial" w:hAnsi="Arial" w:cs="Arial"/>
          <w:sz w:val="20"/>
          <w:szCs w:val="20"/>
        </w:rPr>
        <w:t>t</w:t>
      </w:r>
      <w:r w:rsidRPr="00B220A2">
        <w:rPr>
          <w:rFonts w:ascii="Arial" w:eastAsia="Arial" w:hAnsi="Arial" w:cs="Arial"/>
          <w:spacing w:val="-1"/>
          <w:sz w:val="20"/>
          <w:szCs w:val="20"/>
        </w:rPr>
        <w:t>l</w:t>
      </w:r>
      <w:r w:rsidRPr="00B220A2">
        <w:rPr>
          <w:rFonts w:ascii="Arial" w:eastAsia="Arial" w:hAnsi="Arial" w:cs="Arial"/>
          <w:sz w:val="20"/>
          <w:szCs w:val="20"/>
        </w:rPr>
        <w:t>e</w:t>
      </w:r>
      <w:r w:rsidRPr="00B220A2">
        <w:rPr>
          <w:rFonts w:ascii="Arial" w:eastAsia="Arial" w:hAnsi="Arial" w:cs="Arial"/>
          <w:spacing w:val="15"/>
          <w:sz w:val="20"/>
          <w:szCs w:val="20"/>
        </w:rPr>
        <w:t xml:space="preserve"> </w:t>
      </w:r>
      <w:r w:rsidRPr="00B220A2">
        <w:rPr>
          <w:rFonts w:ascii="Arial" w:eastAsia="Arial" w:hAnsi="Arial" w:cs="Arial"/>
          <w:sz w:val="20"/>
          <w:szCs w:val="20"/>
        </w:rPr>
        <w:t>of</w:t>
      </w:r>
      <w:r w:rsidRPr="00B220A2">
        <w:rPr>
          <w:rFonts w:ascii="Arial" w:eastAsia="Arial" w:hAnsi="Arial" w:cs="Arial"/>
          <w:spacing w:val="16"/>
          <w:sz w:val="20"/>
          <w:szCs w:val="20"/>
        </w:rPr>
        <w:t xml:space="preserve"> </w:t>
      </w:r>
      <w:r w:rsidRPr="00B220A2">
        <w:rPr>
          <w:rFonts w:ascii="Arial" w:eastAsia="Arial" w:hAnsi="Arial" w:cs="Arial"/>
          <w:sz w:val="20"/>
          <w:szCs w:val="20"/>
        </w:rPr>
        <w:t>the</w:t>
      </w:r>
      <w:r w:rsidRPr="00B220A2">
        <w:rPr>
          <w:rFonts w:ascii="Arial" w:eastAsia="Arial" w:hAnsi="Arial" w:cs="Arial"/>
          <w:spacing w:val="12"/>
          <w:sz w:val="20"/>
          <w:szCs w:val="20"/>
        </w:rPr>
        <w:t xml:space="preserve"> </w:t>
      </w:r>
      <w:r w:rsidRPr="00B220A2">
        <w:rPr>
          <w:rFonts w:ascii="Arial" w:eastAsia="Arial" w:hAnsi="Arial" w:cs="Arial"/>
          <w:spacing w:val="2"/>
          <w:sz w:val="20"/>
          <w:szCs w:val="20"/>
        </w:rPr>
        <w:t>u</w:t>
      </w:r>
      <w:r w:rsidRPr="00B220A2">
        <w:rPr>
          <w:rFonts w:ascii="Arial" w:eastAsia="Arial" w:hAnsi="Arial" w:cs="Arial"/>
          <w:sz w:val="20"/>
          <w:szCs w:val="20"/>
        </w:rPr>
        <w:t>n</w:t>
      </w:r>
      <w:r w:rsidRPr="00B220A2">
        <w:rPr>
          <w:rFonts w:ascii="Arial" w:eastAsia="Arial" w:hAnsi="Arial" w:cs="Arial"/>
          <w:spacing w:val="-1"/>
          <w:sz w:val="20"/>
          <w:szCs w:val="20"/>
        </w:rPr>
        <w:t>d</w:t>
      </w:r>
      <w:r w:rsidRPr="00B220A2">
        <w:rPr>
          <w:rFonts w:ascii="Arial" w:eastAsia="Arial" w:hAnsi="Arial" w:cs="Arial"/>
          <w:sz w:val="20"/>
          <w:szCs w:val="20"/>
        </w:rPr>
        <w:t>e</w:t>
      </w:r>
      <w:r w:rsidRPr="00B220A2">
        <w:rPr>
          <w:rFonts w:ascii="Arial" w:eastAsia="Arial" w:hAnsi="Arial" w:cs="Arial"/>
          <w:spacing w:val="3"/>
          <w:sz w:val="20"/>
          <w:szCs w:val="20"/>
        </w:rPr>
        <w:t>r</w:t>
      </w:r>
      <w:r w:rsidRPr="00B220A2">
        <w:rPr>
          <w:rFonts w:ascii="Arial" w:eastAsia="Arial" w:hAnsi="Arial" w:cs="Arial"/>
          <w:spacing w:val="1"/>
          <w:sz w:val="20"/>
          <w:szCs w:val="20"/>
        </w:rPr>
        <w:t>l</w:t>
      </w:r>
      <w:r w:rsidRPr="00B220A2">
        <w:rPr>
          <w:rFonts w:ascii="Arial" w:eastAsia="Arial" w:hAnsi="Arial" w:cs="Arial"/>
          <w:spacing w:val="-4"/>
          <w:sz w:val="20"/>
          <w:szCs w:val="20"/>
        </w:rPr>
        <w:t>y</w:t>
      </w:r>
      <w:r w:rsidRPr="00B220A2">
        <w:rPr>
          <w:rFonts w:ascii="Arial" w:eastAsia="Arial" w:hAnsi="Arial" w:cs="Arial"/>
          <w:spacing w:val="4"/>
          <w:sz w:val="20"/>
          <w:szCs w:val="20"/>
        </w:rPr>
        <w:t>i</w:t>
      </w:r>
      <w:r w:rsidRPr="00B220A2">
        <w:rPr>
          <w:rFonts w:ascii="Arial" w:eastAsia="Arial" w:hAnsi="Arial" w:cs="Arial"/>
          <w:sz w:val="20"/>
          <w:szCs w:val="20"/>
        </w:rPr>
        <w:t xml:space="preserve">ng </w:t>
      </w:r>
      <w:r w:rsidRPr="00B220A2">
        <w:rPr>
          <w:rFonts w:ascii="Arial" w:eastAsia="Arial" w:hAnsi="Arial" w:cs="Arial"/>
          <w:spacing w:val="2"/>
          <w:sz w:val="20"/>
          <w:szCs w:val="20"/>
        </w:rPr>
        <w:t>f</w:t>
      </w:r>
      <w:r w:rsidRPr="00B220A2">
        <w:rPr>
          <w:rFonts w:ascii="Arial" w:eastAsia="Arial" w:hAnsi="Arial" w:cs="Arial"/>
          <w:sz w:val="20"/>
          <w:szCs w:val="20"/>
        </w:rPr>
        <w:t>ee</w:t>
      </w:r>
      <w:r w:rsidRPr="00B220A2">
        <w:rPr>
          <w:rFonts w:ascii="Arial" w:eastAsia="Arial" w:hAnsi="Arial" w:cs="Arial"/>
          <w:spacing w:val="-4"/>
          <w:sz w:val="20"/>
          <w:szCs w:val="20"/>
        </w:rPr>
        <w:t xml:space="preserve"> </w:t>
      </w:r>
      <w:r w:rsidRPr="00B220A2">
        <w:rPr>
          <w:rFonts w:ascii="Arial" w:eastAsia="Arial" w:hAnsi="Arial" w:cs="Arial"/>
          <w:spacing w:val="-1"/>
          <w:sz w:val="20"/>
          <w:szCs w:val="20"/>
        </w:rPr>
        <w:t>i</w:t>
      </w:r>
      <w:r w:rsidRPr="00B220A2">
        <w:rPr>
          <w:rFonts w:ascii="Arial" w:eastAsia="Arial" w:hAnsi="Arial" w:cs="Arial"/>
          <w:sz w:val="20"/>
          <w:szCs w:val="20"/>
        </w:rPr>
        <w:t>nt</w:t>
      </w:r>
      <w:r w:rsidRPr="00B220A2">
        <w:rPr>
          <w:rFonts w:ascii="Arial" w:eastAsia="Arial" w:hAnsi="Arial" w:cs="Arial"/>
          <w:spacing w:val="-1"/>
          <w:sz w:val="20"/>
          <w:szCs w:val="20"/>
        </w:rPr>
        <w:t>e</w:t>
      </w:r>
      <w:r w:rsidRPr="00B220A2">
        <w:rPr>
          <w:rFonts w:ascii="Arial" w:eastAsia="Arial" w:hAnsi="Arial" w:cs="Arial"/>
          <w:spacing w:val="1"/>
          <w:sz w:val="20"/>
          <w:szCs w:val="20"/>
        </w:rPr>
        <w:t>r</w:t>
      </w:r>
      <w:r w:rsidRPr="00B220A2">
        <w:rPr>
          <w:rFonts w:ascii="Arial" w:eastAsia="Arial" w:hAnsi="Arial" w:cs="Arial"/>
          <w:sz w:val="20"/>
          <w:szCs w:val="20"/>
        </w:rPr>
        <w:t>e</w:t>
      </w:r>
      <w:r w:rsidRPr="00B220A2">
        <w:rPr>
          <w:rFonts w:ascii="Arial" w:eastAsia="Arial" w:hAnsi="Arial" w:cs="Arial"/>
          <w:spacing w:val="1"/>
          <w:sz w:val="20"/>
          <w:szCs w:val="20"/>
        </w:rPr>
        <w:t>s</w:t>
      </w:r>
      <w:r w:rsidRPr="00B220A2">
        <w:rPr>
          <w:rFonts w:ascii="Arial" w:eastAsia="Arial" w:hAnsi="Arial" w:cs="Arial"/>
          <w:sz w:val="20"/>
          <w:szCs w:val="20"/>
        </w:rPr>
        <w:t>t.</w:t>
      </w:r>
    </w:p>
    <w:p w:rsidR="00A47B1B" w:rsidRPr="00B220A2" w:rsidRDefault="00A47B1B" w:rsidP="005C3E62">
      <w:pPr>
        <w:spacing w:after="0" w:line="240" w:lineRule="auto"/>
        <w:ind w:left="540" w:right="526"/>
        <w:jc w:val="both"/>
        <w:rPr>
          <w:rFonts w:ascii="Arial" w:eastAsia="Arial" w:hAnsi="Arial" w:cs="Arial"/>
          <w:sz w:val="20"/>
          <w:szCs w:val="20"/>
        </w:rPr>
      </w:pPr>
    </w:p>
    <w:p w:rsidR="00A47B1B" w:rsidRPr="00B220A2" w:rsidRDefault="00A47B1B" w:rsidP="005C3E62">
      <w:pPr>
        <w:spacing w:after="0" w:line="240" w:lineRule="auto"/>
        <w:ind w:left="540" w:right="526"/>
        <w:jc w:val="both"/>
        <w:rPr>
          <w:rFonts w:ascii="Arial" w:eastAsia="Arial" w:hAnsi="Arial" w:cs="Arial"/>
          <w:sz w:val="20"/>
          <w:szCs w:val="20"/>
        </w:rPr>
      </w:pPr>
      <w:r w:rsidRPr="00B220A2">
        <w:rPr>
          <w:rFonts w:ascii="Arial" w:eastAsia="Arial" w:hAnsi="Arial" w:cs="Arial"/>
          <w:b/>
          <w:sz w:val="20"/>
          <w:szCs w:val="20"/>
        </w:rPr>
        <w:t>XPT (Excess Property Tracking System)</w:t>
      </w:r>
      <w:r w:rsidRPr="00B220A2">
        <w:rPr>
          <w:rFonts w:ascii="Arial" w:eastAsia="Arial" w:hAnsi="Arial" w:cs="Arial"/>
          <w:sz w:val="20"/>
          <w:szCs w:val="20"/>
        </w:rPr>
        <w:t xml:space="preserve"> is an MDOT application that is utilized to track data associated with excess right of way, uneconomic remnant property, and Pre-Whitworth easements.  XPT contains a complete inventory of uneconomic remnant property</w:t>
      </w:r>
      <w:r w:rsidR="00252D5E" w:rsidRPr="00B220A2">
        <w:rPr>
          <w:rFonts w:ascii="Arial" w:eastAsia="Arial" w:hAnsi="Arial" w:cs="Arial"/>
          <w:sz w:val="20"/>
          <w:szCs w:val="20"/>
        </w:rPr>
        <w:t xml:space="preserve"> owned by MDOT</w:t>
      </w:r>
      <w:r w:rsidRPr="00B220A2">
        <w:rPr>
          <w:rFonts w:ascii="Arial" w:eastAsia="Arial" w:hAnsi="Arial" w:cs="Arial"/>
          <w:sz w:val="20"/>
          <w:szCs w:val="20"/>
        </w:rPr>
        <w:t>.</w:t>
      </w:r>
      <w:r w:rsidR="00252D5E" w:rsidRPr="00B220A2">
        <w:rPr>
          <w:rFonts w:ascii="Arial" w:eastAsia="Arial" w:hAnsi="Arial" w:cs="Arial"/>
          <w:sz w:val="20"/>
          <w:szCs w:val="20"/>
        </w:rPr>
        <w:t xml:space="preserve"> XPT data is </w:t>
      </w:r>
      <w:r w:rsidR="00193E70" w:rsidRPr="00B220A2">
        <w:rPr>
          <w:rFonts w:ascii="Arial" w:eastAsia="Arial" w:hAnsi="Arial" w:cs="Arial"/>
          <w:sz w:val="20"/>
          <w:szCs w:val="20"/>
        </w:rPr>
        <w:t>updated</w:t>
      </w:r>
      <w:r w:rsidR="00252D5E" w:rsidRPr="00B220A2">
        <w:rPr>
          <w:rFonts w:ascii="Arial" w:eastAsia="Arial" w:hAnsi="Arial" w:cs="Arial"/>
          <w:sz w:val="20"/>
          <w:szCs w:val="20"/>
        </w:rPr>
        <w:t xml:space="preserve"> by the </w:t>
      </w:r>
      <w:r w:rsidR="0090029B">
        <w:rPr>
          <w:rFonts w:ascii="Arial" w:eastAsia="Arial" w:hAnsi="Arial" w:cs="Arial"/>
          <w:sz w:val="20"/>
          <w:szCs w:val="20"/>
        </w:rPr>
        <w:t>Property Disposal Coordinator</w:t>
      </w:r>
      <w:r w:rsidR="00193E70" w:rsidRPr="00B220A2">
        <w:rPr>
          <w:rFonts w:ascii="Arial" w:eastAsia="Arial" w:hAnsi="Arial" w:cs="Arial"/>
          <w:sz w:val="20"/>
          <w:szCs w:val="20"/>
        </w:rPr>
        <w:t xml:space="preserve"> </w:t>
      </w:r>
      <w:r w:rsidR="00090716" w:rsidRPr="00B220A2">
        <w:rPr>
          <w:rFonts w:ascii="Arial" w:eastAsia="Arial" w:hAnsi="Arial" w:cs="Arial"/>
          <w:sz w:val="20"/>
          <w:szCs w:val="20"/>
        </w:rPr>
        <w:t xml:space="preserve">upon acquisition of uneconomic remnant property, as well as </w:t>
      </w:r>
      <w:r w:rsidR="00193E70" w:rsidRPr="00B220A2">
        <w:rPr>
          <w:rFonts w:ascii="Arial" w:eastAsia="Arial" w:hAnsi="Arial" w:cs="Arial"/>
          <w:sz w:val="20"/>
          <w:szCs w:val="20"/>
        </w:rPr>
        <w:t>throughout the disposal process</w:t>
      </w:r>
      <w:r w:rsidR="00090716" w:rsidRPr="00B220A2">
        <w:rPr>
          <w:rFonts w:ascii="Arial" w:eastAsia="Arial" w:hAnsi="Arial" w:cs="Arial"/>
          <w:sz w:val="20"/>
          <w:szCs w:val="20"/>
        </w:rPr>
        <w:t xml:space="preserve"> of applicable real property.</w:t>
      </w:r>
      <w:r w:rsidR="00252D5E" w:rsidRPr="00B220A2">
        <w:rPr>
          <w:rFonts w:ascii="Arial" w:eastAsia="Arial" w:hAnsi="Arial" w:cs="Arial"/>
          <w:sz w:val="20"/>
          <w:szCs w:val="20"/>
        </w:rPr>
        <w:t xml:space="preserve">  </w:t>
      </w:r>
      <w:r w:rsidR="00144240" w:rsidRPr="00B220A2">
        <w:rPr>
          <w:rFonts w:ascii="Arial" w:eastAsia="Arial" w:hAnsi="Arial" w:cs="Arial"/>
          <w:sz w:val="20"/>
          <w:szCs w:val="20"/>
        </w:rPr>
        <w:t>Applicable d</w:t>
      </w:r>
      <w:r w:rsidR="000C658F" w:rsidRPr="00B220A2">
        <w:rPr>
          <w:rFonts w:ascii="Arial" w:eastAsia="Arial" w:hAnsi="Arial" w:cs="Arial"/>
          <w:sz w:val="20"/>
          <w:szCs w:val="20"/>
        </w:rPr>
        <w:t xml:space="preserve">ocumentation to include concurrences, correspondence, title reports, surveys, appraisals, recorded quitclaim deeds, etc., </w:t>
      </w:r>
      <w:r w:rsidR="00350FD8">
        <w:rPr>
          <w:rFonts w:ascii="Arial" w:eastAsia="Arial" w:hAnsi="Arial" w:cs="Arial"/>
          <w:sz w:val="20"/>
          <w:szCs w:val="20"/>
        </w:rPr>
        <w:t>are</w:t>
      </w:r>
      <w:r w:rsidR="000C658F" w:rsidRPr="00B220A2">
        <w:rPr>
          <w:rFonts w:ascii="Arial" w:eastAsia="Arial" w:hAnsi="Arial" w:cs="Arial"/>
          <w:sz w:val="20"/>
          <w:szCs w:val="20"/>
        </w:rPr>
        <w:t xml:space="preserve"> scanned into the XPT system. </w:t>
      </w:r>
      <w:r w:rsidR="00252D5E" w:rsidRPr="00B220A2">
        <w:rPr>
          <w:rFonts w:ascii="Arial" w:eastAsia="Arial" w:hAnsi="Arial" w:cs="Arial"/>
          <w:sz w:val="20"/>
          <w:szCs w:val="20"/>
        </w:rPr>
        <w:t>Read</w:t>
      </w:r>
      <w:r w:rsidR="0095762A" w:rsidRPr="00B220A2">
        <w:rPr>
          <w:rFonts w:ascii="Arial" w:eastAsia="Arial" w:hAnsi="Arial" w:cs="Arial"/>
          <w:sz w:val="20"/>
          <w:szCs w:val="20"/>
        </w:rPr>
        <w:t>-</w:t>
      </w:r>
      <w:r w:rsidR="00252D5E" w:rsidRPr="00B220A2">
        <w:rPr>
          <w:rFonts w:ascii="Arial" w:eastAsia="Arial" w:hAnsi="Arial" w:cs="Arial"/>
          <w:sz w:val="20"/>
          <w:szCs w:val="20"/>
        </w:rPr>
        <w:t>only access</w:t>
      </w:r>
      <w:r w:rsidR="00090716" w:rsidRPr="00B220A2">
        <w:rPr>
          <w:rFonts w:ascii="Arial" w:eastAsia="Arial" w:hAnsi="Arial" w:cs="Arial"/>
          <w:sz w:val="20"/>
          <w:szCs w:val="20"/>
        </w:rPr>
        <w:t xml:space="preserve"> to XPT</w:t>
      </w:r>
      <w:r w:rsidR="00252D5E" w:rsidRPr="00B220A2">
        <w:rPr>
          <w:rFonts w:ascii="Arial" w:eastAsia="Arial" w:hAnsi="Arial" w:cs="Arial"/>
          <w:sz w:val="20"/>
          <w:szCs w:val="20"/>
        </w:rPr>
        <w:t xml:space="preserve"> may be granted</w:t>
      </w:r>
      <w:r w:rsidR="00193E70" w:rsidRPr="00B220A2">
        <w:rPr>
          <w:rFonts w:ascii="Arial" w:eastAsia="Arial" w:hAnsi="Arial" w:cs="Arial"/>
          <w:sz w:val="20"/>
          <w:szCs w:val="20"/>
        </w:rPr>
        <w:t xml:space="preserve"> to applicable MDOT employees</w:t>
      </w:r>
      <w:r w:rsidR="00252D5E" w:rsidRPr="00B220A2">
        <w:rPr>
          <w:rFonts w:ascii="Arial" w:eastAsia="Arial" w:hAnsi="Arial" w:cs="Arial"/>
          <w:sz w:val="20"/>
          <w:szCs w:val="20"/>
        </w:rPr>
        <w:t xml:space="preserve"> upon request</w:t>
      </w:r>
      <w:r w:rsidR="0090029B">
        <w:rPr>
          <w:rFonts w:ascii="Arial" w:eastAsia="Arial" w:hAnsi="Arial" w:cs="Arial"/>
          <w:sz w:val="20"/>
          <w:szCs w:val="20"/>
        </w:rPr>
        <w:t>.</w:t>
      </w:r>
    </w:p>
    <w:p w:rsidR="0003206E" w:rsidRPr="00B220A2" w:rsidRDefault="0003206E" w:rsidP="003E3A7E">
      <w:pPr>
        <w:spacing w:after="0" w:line="239" w:lineRule="auto"/>
        <w:ind w:right="526"/>
        <w:jc w:val="both"/>
        <w:rPr>
          <w:rFonts w:ascii="Arial" w:eastAsia="Arial" w:hAnsi="Arial" w:cs="Arial"/>
          <w:b/>
          <w:sz w:val="20"/>
          <w:szCs w:val="20"/>
          <w:u w:val="single"/>
        </w:rPr>
      </w:pPr>
    </w:p>
    <w:p w:rsidR="00734382" w:rsidRPr="00B220A2" w:rsidRDefault="00734382" w:rsidP="003E3A7E">
      <w:pPr>
        <w:spacing w:after="0" w:line="239" w:lineRule="auto"/>
        <w:ind w:right="526"/>
        <w:jc w:val="both"/>
        <w:rPr>
          <w:rFonts w:ascii="Arial" w:eastAsia="Arial" w:hAnsi="Arial" w:cs="Arial"/>
          <w:b/>
          <w:sz w:val="20"/>
          <w:szCs w:val="20"/>
          <w:u w:val="single"/>
        </w:rPr>
      </w:pPr>
      <w:r w:rsidRPr="00B220A2">
        <w:rPr>
          <w:rFonts w:ascii="Arial" w:eastAsia="Arial" w:hAnsi="Arial" w:cs="Arial"/>
          <w:b/>
          <w:sz w:val="20"/>
          <w:szCs w:val="20"/>
          <w:u w:val="single"/>
        </w:rPr>
        <w:t>Requirements</w:t>
      </w:r>
    </w:p>
    <w:p w:rsidR="001B3601" w:rsidRPr="00B220A2" w:rsidRDefault="00F15F66" w:rsidP="003E3A7E">
      <w:pPr>
        <w:spacing w:after="0" w:line="239" w:lineRule="auto"/>
        <w:ind w:right="526"/>
        <w:jc w:val="both"/>
        <w:rPr>
          <w:rFonts w:ascii="Arial" w:eastAsia="Arial" w:hAnsi="Arial" w:cs="Arial"/>
          <w:spacing w:val="53"/>
          <w:sz w:val="20"/>
          <w:szCs w:val="20"/>
        </w:rPr>
      </w:pPr>
      <w:r w:rsidRPr="00B220A2">
        <w:rPr>
          <w:rFonts w:ascii="Arial" w:eastAsia="Arial" w:hAnsi="Arial" w:cs="Arial"/>
          <w:sz w:val="20"/>
          <w:szCs w:val="20"/>
        </w:rPr>
        <w:t>Real</w:t>
      </w:r>
      <w:r w:rsidRPr="00B220A2">
        <w:rPr>
          <w:rFonts w:ascii="Arial" w:eastAsia="Arial" w:hAnsi="Arial" w:cs="Arial"/>
          <w:spacing w:val="7"/>
          <w:sz w:val="20"/>
          <w:szCs w:val="20"/>
        </w:rPr>
        <w:t xml:space="preserve"> </w:t>
      </w:r>
      <w:r w:rsidRPr="00B220A2">
        <w:rPr>
          <w:rFonts w:ascii="Arial" w:eastAsia="Arial" w:hAnsi="Arial" w:cs="Arial"/>
          <w:sz w:val="20"/>
          <w:szCs w:val="20"/>
        </w:rPr>
        <w:t>pro</w:t>
      </w:r>
      <w:r w:rsidRPr="00B220A2">
        <w:rPr>
          <w:rFonts w:ascii="Arial" w:eastAsia="Arial" w:hAnsi="Arial" w:cs="Arial"/>
          <w:spacing w:val="2"/>
          <w:sz w:val="20"/>
          <w:szCs w:val="20"/>
        </w:rPr>
        <w:t>p</w:t>
      </w:r>
      <w:r w:rsidRPr="00B220A2">
        <w:rPr>
          <w:rFonts w:ascii="Arial" w:eastAsia="Arial" w:hAnsi="Arial" w:cs="Arial"/>
          <w:sz w:val="20"/>
          <w:szCs w:val="20"/>
        </w:rPr>
        <w:t>er</w:t>
      </w:r>
      <w:r w:rsidRPr="00B220A2">
        <w:rPr>
          <w:rFonts w:ascii="Arial" w:eastAsia="Arial" w:hAnsi="Arial" w:cs="Arial"/>
          <w:spacing w:val="3"/>
          <w:sz w:val="20"/>
          <w:szCs w:val="20"/>
        </w:rPr>
        <w:t>t</w:t>
      </w:r>
      <w:r w:rsidRPr="00B220A2">
        <w:rPr>
          <w:rFonts w:ascii="Arial" w:eastAsia="Arial" w:hAnsi="Arial" w:cs="Arial"/>
          <w:sz w:val="20"/>
          <w:szCs w:val="20"/>
        </w:rPr>
        <w:t>y</w:t>
      </w:r>
      <w:r w:rsidRPr="00B220A2">
        <w:rPr>
          <w:rFonts w:ascii="Arial" w:eastAsia="Arial" w:hAnsi="Arial" w:cs="Arial"/>
          <w:spacing w:val="2"/>
          <w:sz w:val="20"/>
          <w:szCs w:val="20"/>
        </w:rPr>
        <w:t xml:space="preserve"> o</w:t>
      </w:r>
      <w:r w:rsidRPr="00B220A2">
        <w:rPr>
          <w:rFonts w:ascii="Arial" w:eastAsia="Arial" w:hAnsi="Arial" w:cs="Arial"/>
          <w:spacing w:val="-2"/>
          <w:sz w:val="20"/>
          <w:szCs w:val="20"/>
        </w:rPr>
        <w:t>w</w:t>
      </w:r>
      <w:r w:rsidRPr="00B220A2">
        <w:rPr>
          <w:rFonts w:ascii="Arial" w:eastAsia="Arial" w:hAnsi="Arial" w:cs="Arial"/>
          <w:sz w:val="20"/>
          <w:szCs w:val="20"/>
        </w:rPr>
        <w:t>n</w:t>
      </w:r>
      <w:r w:rsidRPr="00B220A2">
        <w:rPr>
          <w:rFonts w:ascii="Arial" w:eastAsia="Arial" w:hAnsi="Arial" w:cs="Arial"/>
          <w:spacing w:val="1"/>
          <w:sz w:val="20"/>
          <w:szCs w:val="20"/>
        </w:rPr>
        <w:t>e</w:t>
      </w:r>
      <w:r w:rsidRPr="00B220A2">
        <w:rPr>
          <w:rFonts w:ascii="Arial" w:eastAsia="Arial" w:hAnsi="Arial" w:cs="Arial"/>
          <w:sz w:val="20"/>
          <w:szCs w:val="20"/>
        </w:rPr>
        <w:t>d</w:t>
      </w:r>
      <w:r w:rsidRPr="00B220A2">
        <w:rPr>
          <w:rFonts w:ascii="Arial" w:eastAsia="Arial" w:hAnsi="Arial" w:cs="Arial"/>
          <w:spacing w:val="4"/>
          <w:sz w:val="20"/>
          <w:szCs w:val="20"/>
        </w:rPr>
        <w:t xml:space="preserve"> b</w:t>
      </w:r>
      <w:r w:rsidRPr="00B220A2">
        <w:rPr>
          <w:rFonts w:ascii="Arial" w:eastAsia="Arial" w:hAnsi="Arial" w:cs="Arial"/>
          <w:sz w:val="20"/>
          <w:szCs w:val="20"/>
        </w:rPr>
        <w:t>y</w:t>
      </w:r>
      <w:r w:rsidRPr="00B220A2">
        <w:rPr>
          <w:rFonts w:ascii="Arial" w:eastAsia="Arial" w:hAnsi="Arial" w:cs="Arial"/>
          <w:spacing w:val="5"/>
          <w:sz w:val="20"/>
          <w:szCs w:val="20"/>
        </w:rPr>
        <w:t xml:space="preserve"> </w:t>
      </w:r>
      <w:r w:rsidRPr="00B220A2">
        <w:rPr>
          <w:rFonts w:ascii="Arial" w:eastAsia="Arial" w:hAnsi="Arial" w:cs="Arial"/>
          <w:spacing w:val="2"/>
          <w:sz w:val="20"/>
          <w:szCs w:val="20"/>
        </w:rPr>
        <w:t>M</w:t>
      </w:r>
      <w:r w:rsidRPr="00B220A2">
        <w:rPr>
          <w:rFonts w:ascii="Arial" w:eastAsia="Arial" w:hAnsi="Arial" w:cs="Arial"/>
          <w:sz w:val="20"/>
          <w:szCs w:val="20"/>
        </w:rPr>
        <w:t>D</w:t>
      </w:r>
      <w:r w:rsidRPr="00B220A2">
        <w:rPr>
          <w:rFonts w:ascii="Arial" w:eastAsia="Arial" w:hAnsi="Arial" w:cs="Arial"/>
          <w:spacing w:val="1"/>
          <w:sz w:val="20"/>
          <w:szCs w:val="20"/>
        </w:rPr>
        <w:t>O</w:t>
      </w:r>
      <w:r w:rsidRPr="00B220A2">
        <w:rPr>
          <w:rFonts w:ascii="Arial" w:eastAsia="Arial" w:hAnsi="Arial" w:cs="Arial"/>
          <w:sz w:val="20"/>
          <w:szCs w:val="20"/>
        </w:rPr>
        <w:t>T</w:t>
      </w:r>
      <w:r w:rsidRPr="00B220A2">
        <w:rPr>
          <w:rFonts w:ascii="Arial" w:eastAsia="Arial" w:hAnsi="Arial" w:cs="Arial"/>
          <w:spacing w:val="7"/>
          <w:sz w:val="20"/>
          <w:szCs w:val="20"/>
        </w:rPr>
        <w:t xml:space="preserve"> </w:t>
      </w:r>
      <w:r w:rsidRPr="00B220A2">
        <w:rPr>
          <w:rFonts w:ascii="Arial" w:eastAsia="Arial" w:hAnsi="Arial" w:cs="Arial"/>
          <w:sz w:val="20"/>
          <w:szCs w:val="20"/>
        </w:rPr>
        <w:t>th</w:t>
      </w:r>
      <w:r w:rsidRPr="00B220A2">
        <w:rPr>
          <w:rFonts w:ascii="Arial" w:eastAsia="Arial" w:hAnsi="Arial" w:cs="Arial"/>
          <w:spacing w:val="-1"/>
          <w:sz w:val="20"/>
          <w:szCs w:val="20"/>
        </w:rPr>
        <w:t>a</w:t>
      </w:r>
      <w:r w:rsidRPr="00B220A2">
        <w:rPr>
          <w:rFonts w:ascii="Arial" w:eastAsia="Arial" w:hAnsi="Arial" w:cs="Arial"/>
          <w:sz w:val="20"/>
          <w:szCs w:val="20"/>
        </w:rPr>
        <w:t>t</w:t>
      </w:r>
      <w:r w:rsidRPr="00B220A2">
        <w:rPr>
          <w:rFonts w:ascii="Arial" w:eastAsia="Arial" w:hAnsi="Arial" w:cs="Arial"/>
          <w:spacing w:val="7"/>
          <w:sz w:val="20"/>
          <w:szCs w:val="20"/>
        </w:rPr>
        <w:t xml:space="preserve"> </w:t>
      </w:r>
      <w:r w:rsidRPr="00B220A2">
        <w:rPr>
          <w:rFonts w:ascii="Arial" w:eastAsia="Arial" w:hAnsi="Arial" w:cs="Arial"/>
          <w:spacing w:val="-1"/>
          <w:sz w:val="20"/>
          <w:szCs w:val="20"/>
        </w:rPr>
        <w:t>i</w:t>
      </w:r>
      <w:r w:rsidRPr="00B220A2">
        <w:rPr>
          <w:rFonts w:ascii="Arial" w:eastAsia="Arial" w:hAnsi="Arial" w:cs="Arial"/>
          <w:sz w:val="20"/>
          <w:szCs w:val="20"/>
        </w:rPr>
        <w:t>s</w:t>
      </w:r>
      <w:r w:rsidRPr="00B220A2">
        <w:rPr>
          <w:rFonts w:ascii="Arial" w:eastAsia="Arial" w:hAnsi="Arial" w:cs="Arial"/>
          <w:spacing w:val="10"/>
          <w:sz w:val="20"/>
          <w:szCs w:val="20"/>
        </w:rPr>
        <w:t xml:space="preserve"> </w:t>
      </w:r>
      <w:r w:rsidRPr="00B220A2">
        <w:rPr>
          <w:rFonts w:ascii="Arial" w:eastAsia="Arial" w:hAnsi="Arial" w:cs="Arial"/>
          <w:sz w:val="20"/>
          <w:szCs w:val="20"/>
        </w:rPr>
        <w:t>d</w:t>
      </w:r>
      <w:r w:rsidRPr="00B220A2">
        <w:rPr>
          <w:rFonts w:ascii="Arial" w:eastAsia="Arial" w:hAnsi="Arial" w:cs="Arial"/>
          <w:spacing w:val="-1"/>
          <w:sz w:val="20"/>
          <w:szCs w:val="20"/>
        </w:rPr>
        <w:t>e</w:t>
      </w:r>
      <w:r w:rsidRPr="00B220A2">
        <w:rPr>
          <w:rFonts w:ascii="Arial" w:eastAsia="Arial" w:hAnsi="Arial" w:cs="Arial"/>
          <w:sz w:val="20"/>
          <w:szCs w:val="20"/>
        </w:rPr>
        <w:t>ter</w:t>
      </w:r>
      <w:r w:rsidRPr="00B220A2">
        <w:rPr>
          <w:rFonts w:ascii="Arial" w:eastAsia="Arial" w:hAnsi="Arial" w:cs="Arial"/>
          <w:spacing w:val="5"/>
          <w:sz w:val="20"/>
          <w:szCs w:val="20"/>
        </w:rPr>
        <w:t>m</w:t>
      </w:r>
      <w:r w:rsidRPr="00B220A2">
        <w:rPr>
          <w:rFonts w:ascii="Arial" w:eastAsia="Arial" w:hAnsi="Arial" w:cs="Arial"/>
          <w:spacing w:val="-1"/>
          <w:sz w:val="20"/>
          <w:szCs w:val="20"/>
        </w:rPr>
        <w:t>i</w:t>
      </w:r>
      <w:r w:rsidRPr="00B220A2">
        <w:rPr>
          <w:rFonts w:ascii="Arial" w:eastAsia="Arial" w:hAnsi="Arial" w:cs="Arial"/>
          <w:sz w:val="20"/>
          <w:szCs w:val="20"/>
        </w:rPr>
        <w:t>n</w:t>
      </w:r>
      <w:r w:rsidRPr="00B220A2">
        <w:rPr>
          <w:rFonts w:ascii="Arial" w:eastAsia="Arial" w:hAnsi="Arial" w:cs="Arial"/>
          <w:spacing w:val="-1"/>
          <w:sz w:val="20"/>
          <w:szCs w:val="20"/>
        </w:rPr>
        <w:t>e</w:t>
      </w:r>
      <w:r w:rsidRPr="00B220A2">
        <w:rPr>
          <w:rFonts w:ascii="Arial" w:eastAsia="Arial" w:hAnsi="Arial" w:cs="Arial"/>
          <w:sz w:val="20"/>
          <w:szCs w:val="20"/>
        </w:rPr>
        <w:t xml:space="preserve">d </w:t>
      </w:r>
      <w:r w:rsidRPr="00B220A2">
        <w:rPr>
          <w:rFonts w:ascii="Arial" w:eastAsia="Arial" w:hAnsi="Arial" w:cs="Arial"/>
          <w:spacing w:val="2"/>
          <w:sz w:val="20"/>
          <w:szCs w:val="20"/>
        </w:rPr>
        <w:t>t</w:t>
      </w:r>
      <w:r w:rsidRPr="00B220A2">
        <w:rPr>
          <w:rFonts w:ascii="Arial" w:eastAsia="Arial" w:hAnsi="Arial" w:cs="Arial"/>
          <w:sz w:val="20"/>
          <w:szCs w:val="20"/>
        </w:rPr>
        <w:t>o</w:t>
      </w:r>
      <w:r w:rsidRPr="00B220A2">
        <w:rPr>
          <w:rFonts w:ascii="Arial" w:eastAsia="Arial" w:hAnsi="Arial" w:cs="Arial"/>
          <w:spacing w:val="11"/>
          <w:sz w:val="20"/>
          <w:szCs w:val="20"/>
        </w:rPr>
        <w:t xml:space="preserve"> </w:t>
      </w:r>
      <w:r w:rsidRPr="00B220A2">
        <w:rPr>
          <w:rFonts w:ascii="Arial" w:eastAsia="Arial" w:hAnsi="Arial" w:cs="Arial"/>
          <w:sz w:val="20"/>
          <w:szCs w:val="20"/>
        </w:rPr>
        <w:t>be</w:t>
      </w:r>
      <w:r w:rsidRPr="00B220A2">
        <w:rPr>
          <w:rFonts w:ascii="Arial" w:eastAsia="Arial" w:hAnsi="Arial" w:cs="Arial"/>
          <w:spacing w:val="8"/>
          <w:sz w:val="20"/>
          <w:szCs w:val="20"/>
        </w:rPr>
        <w:t xml:space="preserve"> </w:t>
      </w:r>
      <w:r w:rsidRPr="00B220A2">
        <w:rPr>
          <w:rFonts w:ascii="Arial" w:eastAsia="Arial" w:hAnsi="Arial" w:cs="Arial"/>
          <w:sz w:val="20"/>
          <w:szCs w:val="20"/>
        </w:rPr>
        <w:t>e</w:t>
      </w:r>
      <w:r w:rsidRPr="00B220A2">
        <w:rPr>
          <w:rFonts w:ascii="Arial" w:eastAsia="Arial" w:hAnsi="Arial" w:cs="Arial"/>
          <w:spacing w:val="1"/>
          <w:sz w:val="20"/>
          <w:szCs w:val="20"/>
        </w:rPr>
        <w:t>xc</w:t>
      </w:r>
      <w:r w:rsidRPr="00B220A2">
        <w:rPr>
          <w:rFonts w:ascii="Arial" w:eastAsia="Arial" w:hAnsi="Arial" w:cs="Arial"/>
          <w:sz w:val="20"/>
          <w:szCs w:val="20"/>
        </w:rPr>
        <w:t>e</w:t>
      </w:r>
      <w:r w:rsidRPr="00B220A2">
        <w:rPr>
          <w:rFonts w:ascii="Arial" w:eastAsia="Arial" w:hAnsi="Arial" w:cs="Arial"/>
          <w:spacing w:val="1"/>
          <w:sz w:val="20"/>
          <w:szCs w:val="20"/>
        </w:rPr>
        <w:t>s</w:t>
      </w:r>
      <w:r w:rsidRPr="00B220A2">
        <w:rPr>
          <w:rFonts w:ascii="Arial" w:eastAsia="Arial" w:hAnsi="Arial" w:cs="Arial"/>
          <w:sz w:val="20"/>
          <w:szCs w:val="20"/>
        </w:rPr>
        <w:t>s</w:t>
      </w:r>
      <w:r w:rsidRPr="00B220A2">
        <w:rPr>
          <w:rFonts w:ascii="Arial" w:eastAsia="Arial" w:hAnsi="Arial" w:cs="Arial"/>
          <w:spacing w:val="5"/>
          <w:sz w:val="20"/>
          <w:szCs w:val="20"/>
        </w:rPr>
        <w:t xml:space="preserve"> </w:t>
      </w:r>
      <w:r w:rsidRPr="00B220A2">
        <w:rPr>
          <w:rFonts w:ascii="Arial" w:eastAsia="Arial" w:hAnsi="Arial" w:cs="Arial"/>
          <w:spacing w:val="1"/>
          <w:sz w:val="20"/>
          <w:szCs w:val="20"/>
        </w:rPr>
        <w:t>s</w:t>
      </w:r>
      <w:r w:rsidRPr="00B220A2">
        <w:rPr>
          <w:rFonts w:ascii="Arial" w:eastAsia="Arial" w:hAnsi="Arial" w:cs="Arial"/>
          <w:spacing w:val="6"/>
          <w:sz w:val="20"/>
          <w:szCs w:val="20"/>
        </w:rPr>
        <w:t>h</w:t>
      </w:r>
      <w:r w:rsidRPr="00B220A2">
        <w:rPr>
          <w:rFonts w:ascii="Arial" w:eastAsia="Arial" w:hAnsi="Arial" w:cs="Arial"/>
          <w:spacing w:val="2"/>
          <w:sz w:val="20"/>
          <w:szCs w:val="20"/>
        </w:rPr>
        <w:t>a</w:t>
      </w:r>
      <w:r w:rsidRPr="00B220A2">
        <w:rPr>
          <w:rFonts w:ascii="Arial" w:eastAsia="Arial" w:hAnsi="Arial" w:cs="Arial"/>
          <w:spacing w:val="-1"/>
          <w:sz w:val="20"/>
          <w:szCs w:val="20"/>
        </w:rPr>
        <w:t>l</w:t>
      </w:r>
      <w:r w:rsidRPr="00B220A2">
        <w:rPr>
          <w:rFonts w:ascii="Arial" w:eastAsia="Arial" w:hAnsi="Arial" w:cs="Arial"/>
          <w:sz w:val="20"/>
          <w:szCs w:val="20"/>
        </w:rPr>
        <w:t>l</w:t>
      </w:r>
      <w:r w:rsidRPr="00B220A2">
        <w:rPr>
          <w:rFonts w:ascii="Arial" w:eastAsia="Arial" w:hAnsi="Arial" w:cs="Arial"/>
          <w:spacing w:val="8"/>
          <w:sz w:val="20"/>
          <w:szCs w:val="20"/>
        </w:rPr>
        <w:t xml:space="preserve"> </w:t>
      </w:r>
      <w:r w:rsidRPr="00B220A2">
        <w:rPr>
          <w:rFonts w:ascii="Arial" w:eastAsia="Arial" w:hAnsi="Arial" w:cs="Arial"/>
          <w:sz w:val="20"/>
          <w:szCs w:val="20"/>
        </w:rPr>
        <w:t>be</w:t>
      </w:r>
      <w:r w:rsidRPr="00B220A2">
        <w:rPr>
          <w:rFonts w:ascii="Arial" w:eastAsia="Arial" w:hAnsi="Arial" w:cs="Arial"/>
          <w:spacing w:val="8"/>
          <w:sz w:val="20"/>
          <w:szCs w:val="20"/>
        </w:rPr>
        <w:t xml:space="preserve"> </w:t>
      </w:r>
      <w:r w:rsidRPr="00B220A2">
        <w:rPr>
          <w:rFonts w:ascii="Arial" w:eastAsia="Arial" w:hAnsi="Arial" w:cs="Arial"/>
          <w:sz w:val="20"/>
          <w:szCs w:val="20"/>
        </w:rPr>
        <w:t>d</w:t>
      </w:r>
      <w:r w:rsidRPr="00B220A2">
        <w:rPr>
          <w:rFonts w:ascii="Arial" w:eastAsia="Arial" w:hAnsi="Arial" w:cs="Arial"/>
          <w:spacing w:val="-1"/>
          <w:sz w:val="20"/>
          <w:szCs w:val="20"/>
        </w:rPr>
        <w:t>e</w:t>
      </w:r>
      <w:r w:rsidRPr="00B220A2">
        <w:rPr>
          <w:rFonts w:ascii="Arial" w:eastAsia="Arial" w:hAnsi="Arial" w:cs="Arial"/>
          <w:spacing w:val="3"/>
          <w:sz w:val="20"/>
          <w:szCs w:val="20"/>
        </w:rPr>
        <w:t>c</w:t>
      </w:r>
      <w:r w:rsidRPr="00B220A2">
        <w:rPr>
          <w:rFonts w:ascii="Arial" w:eastAsia="Arial" w:hAnsi="Arial" w:cs="Arial"/>
          <w:spacing w:val="-1"/>
          <w:sz w:val="20"/>
          <w:szCs w:val="20"/>
        </w:rPr>
        <w:t>l</w:t>
      </w:r>
      <w:r w:rsidRPr="00B220A2">
        <w:rPr>
          <w:rFonts w:ascii="Arial" w:eastAsia="Arial" w:hAnsi="Arial" w:cs="Arial"/>
          <w:sz w:val="20"/>
          <w:szCs w:val="20"/>
        </w:rPr>
        <w:t>ared</w:t>
      </w:r>
      <w:r w:rsidRPr="00B220A2">
        <w:rPr>
          <w:rFonts w:ascii="Arial" w:eastAsia="Arial" w:hAnsi="Arial" w:cs="Arial"/>
          <w:spacing w:val="6"/>
          <w:sz w:val="20"/>
          <w:szCs w:val="20"/>
        </w:rPr>
        <w:t xml:space="preserve"> </w:t>
      </w:r>
      <w:r w:rsidRPr="00B220A2">
        <w:rPr>
          <w:rFonts w:ascii="Arial" w:eastAsia="Arial" w:hAnsi="Arial" w:cs="Arial"/>
          <w:sz w:val="20"/>
          <w:szCs w:val="20"/>
        </w:rPr>
        <w:t>as</w:t>
      </w:r>
      <w:r w:rsidRPr="00B220A2">
        <w:rPr>
          <w:rFonts w:ascii="Arial" w:eastAsia="Arial" w:hAnsi="Arial" w:cs="Arial"/>
          <w:spacing w:val="9"/>
          <w:sz w:val="20"/>
          <w:szCs w:val="20"/>
        </w:rPr>
        <w:t xml:space="preserve"> </w:t>
      </w:r>
      <w:r w:rsidRPr="00B220A2">
        <w:rPr>
          <w:rFonts w:ascii="Arial" w:eastAsia="Arial" w:hAnsi="Arial" w:cs="Arial"/>
          <w:spacing w:val="1"/>
          <w:sz w:val="20"/>
          <w:szCs w:val="20"/>
        </w:rPr>
        <w:t>s</w:t>
      </w:r>
      <w:r w:rsidRPr="00B220A2">
        <w:rPr>
          <w:rFonts w:ascii="Arial" w:eastAsia="Arial" w:hAnsi="Arial" w:cs="Arial"/>
          <w:sz w:val="20"/>
          <w:szCs w:val="20"/>
        </w:rPr>
        <w:t>u</w:t>
      </w:r>
      <w:r w:rsidRPr="00B220A2">
        <w:rPr>
          <w:rFonts w:ascii="Arial" w:eastAsia="Arial" w:hAnsi="Arial" w:cs="Arial"/>
          <w:spacing w:val="1"/>
          <w:sz w:val="20"/>
          <w:szCs w:val="20"/>
        </w:rPr>
        <w:t>c</w:t>
      </w:r>
      <w:r w:rsidRPr="00B220A2">
        <w:rPr>
          <w:rFonts w:ascii="Arial" w:eastAsia="Arial" w:hAnsi="Arial" w:cs="Arial"/>
          <w:sz w:val="20"/>
          <w:szCs w:val="20"/>
        </w:rPr>
        <w:t>h</w:t>
      </w:r>
      <w:r w:rsidRPr="00B220A2">
        <w:rPr>
          <w:rFonts w:ascii="Arial" w:eastAsia="Arial" w:hAnsi="Arial" w:cs="Arial"/>
          <w:spacing w:val="6"/>
          <w:sz w:val="20"/>
          <w:szCs w:val="20"/>
        </w:rPr>
        <w:t xml:space="preserve"> </w:t>
      </w:r>
      <w:r w:rsidRPr="00B220A2">
        <w:rPr>
          <w:rFonts w:ascii="Arial" w:eastAsia="Arial" w:hAnsi="Arial" w:cs="Arial"/>
          <w:sz w:val="20"/>
          <w:szCs w:val="20"/>
        </w:rPr>
        <w:t>on</w:t>
      </w:r>
      <w:r w:rsidRPr="00B220A2">
        <w:rPr>
          <w:rFonts w:ascii="Arial" w:eastAsia="Arial" w:hAnsi="Arial" w:cs="Arial"/>
          <w:spacing w:val="8"/>
          <w:sz w:val="20"/>
          <w:szCs w:val="20"/>
        </w:rPr>
        <w:t xml:space="preserve"> </w:t>
      </w:r>
      <w:r w:rsidRPr="00B220A2">
        <w:rPr>
          <w:rFonts w:ascii="Arial" w:eastAsia="Arial" w:hAnsi="Arial" w:cs="Arial"/>
          <w:spacing w:val="2"/>
          <w:sz w:val="20"/>
          <w:szCs w:val="20"/>
        </w:rPr>
        <w:t>th</w:t>
      </w:r>
      <w:r w:rsidRPr="00B220A2">
        <w:rPr>
          <w:rFonts w:ascii="Arial" w:eastAsia="Arial" w:hAnsi="Arial" w:cs="Arial"/>
          <w:sz w:val="20"/>
          <w:szCs w:val="20"/>
        </w:rPr>
        <w:t xml:space="preserve">e </w:t>
      </w:r>
      <w:r w:rsidR="005406FD" w:rsidRPr="00B220A2">
        <w:rPr>
          <w:rFonts w:ascii="Arial" w:eastAsia="Arial" w:hAnsi="Arial" w:cs="Arial"/>
          <w:sz w:val="20"/>
          <w:szCs w:val="20"/>
        </w:rPr>
        <w:t>MTC</w:t>
      </w:r>
      <w:r w:rsidRPr="00B220A2">
        <w:rPr>
          <w:rFonts w:ascii="Arial" w:eastAsia="Arial" w:hAnsi="Arial" w:cs="Arial"/>
          <w:spacing w:val="22"/>
          <w:sz w:val="20"/>
          <w:szCs w:val="20"/>
        </w:rPr>
        <w:t xml:space="preserve"> </w:t>
      </w:r>
      <w:r w:rsidRPr="00B220A2">
        <w:rPr>
          <w:rFonts w:ascii="Arial" w:eastAsia="Arial" w:hAnsi="Arial" w:cs="Arial"/>
          <w:spacing w:val="4"/>
          <w:sz w:val="20"/>
          <w:szCs w:val="20"/>
        </w:rPr>
        <w:t>m</w:t>
      </w:r>
      <w:r w:rsidRPr="00B220A2">
        <w:rPr>
          <w:rFonts w:ascii="Arial" w:eastAsia="Arial" w:hAnsi="Arial" w:cs="Arial"/>
          <w:spacing w:val="-1"/>
          <w:sz w:val="20"/>
          <w:szCs w:val="20"/>
        </w:rPr>
        <w:t>i</w:t>
      </w:r>
      <w:r w:rsidRPr="00B220A2">
        <w:rPr>
          <w:rFonts w:ascii="Arial" w:eastAsia="Arial" w:hAnsi="Arial" w:cs="Arial"/>
          <w:sz w:val="20"/>
          <w:szCs w:val="20"/>
        </w:rPr>
        <w:t>n</w:t>
      </w:r>
      <w:r w:rsidRPr="00B220A2">
        <w:rPr>
          <w:rFonts w:ascii="Arial" w:eastAsia="Arial" w:hAnsi="Arial" w:cs="Arial"/>
          <w:spacing w:val="-1"/>
          <w:sz w:val="20"/>
          <w:szCs w:val="20"/>
        </w:rPr>
        <w:t>u</w:t>
      </w:r>
      <w:r w:rsidRPr="00B220A2">
        <w:rPr>
          <w:rFonts w:ascii="Arial" w:eastAsia="Arial" w:hAnsi="Arial" w:cs="Arial"/>
          <w:sz w:val="20"/>
          <w:szCs w:val="20"/>
        </w:rPr>
        <w:t>tes</w:t>
      </w:r>
      <w:r w:rsidR="007E3BFD">
        <w:rPr>
          <w:rFonts w:ascii="Arial" w:eastAsia="Arial" w:hAnsi="Arial" w:cs="Arial"/>
          <w:sz w:val="20"/>
          <w:szCs w:val="20"/>
        </w:rPr>
        <w:t xml:space="preserve">. Excess right of way and uneconomic property </w:t>
      </w:r>
      <w:r w:rsidRPr="00B220A2">
        <w:rPr>
          <w:rFonts w:ascii="Arial" w:eastAsia="Arial" w:hAnsi="Arial" w:cs="Arial"/>
          <w:spacing w:val="1"/>
          <w:sz w:val="20"/>
          <w:szCs w:val="20"/>
        </w:rPr>
        <w:t>s</w:t>
      </w:r>
      <w:r w:rsidRPr="00B220A2">
        <w:rPr>
          <w:rFonts w:ascii="Arial" w:eastAsia="Arial" w:hAnsi="Arial" w:cs="Arial"/>
          <w:sz w:val="20"/>
          <w:szCs w:val="20"/>
        </w:rPr>
        <w:t>h</w:t>
      </w:r>
      <w:r w:rsidRPr="00B220A2">
        <w:rPr>
          <w:rFonts w:ascii="Arial" w:eastAsia="Arial" w:hAnsi="Arial" w:cs="Arial"/>
          <w:spacing w:val="-1"/>
          <w:sz w:val="20"/>
          <w:szCs w:val="20"/>
        </w:rPr>
        <w:t>al</w:t>
      </w:r>
      <w:r w:rsidRPr="00B220A2">
        <w:rPr>
          <w:rFonts w:ascii="Arial" w:eastAsia="Arial" w:hAnsi="Arial" w:cs="Arial"/>
          <w:sz w:val="20"/>
          <w:szCs w:val="20"/>
        </w:rPr>
        <w:t>l</w:t>
      </w:r>
      <w:r w:rsidRPr="00B220A2">
        <w:rPr>
          <w:rFonts w:ascii="Arial" w:eastAsia="Arial" w:hAnsi="Arial" w:cs="Arial"/>
          <w:spacing w:val="30"/>
          <w:sz w:val="20"/>
          <w:szCs w:val="20"/>
        </w:rPr>
        <w:t xml:space="preserve"> </w:t>
      </w:r>
      <w:r w:rsidRPr="00B220A2">
        <w:rPr>
          <w:rFonts w:ascii="Arial" w:eastAsia="Arial" w:hAnsi="Arial" w:cs="Arial"/>
          <w:sz w:val="20"/>
          <w:szCs w:val="20"/>
        </w:rPr>
        <w:t>be</w:t>
      </w:r>
      <w:r w:rsidRPr="00B220A2">
        <w:rPr>
          <w:rFonts w:ascii="Arial" w:eastAsia="Arial" w:hAnsi="Arial" w:cs="Arial"/>
          <w:spacing w:val="30"/>
          <w:sz w:val="20"/>
          <w:szCs w:val="20"/>
        </w:rPr>
        <w:t xml:space="preserve"> </w:t>
      </w:r>
      <w:r w:rsidRPr="00B220A2">
        <w:rPr>
          <w:rFonts w:ascii="Arial" w:eastAsia="Arial" w:hAnsi="Arial" w:cs="Arial"/>
          <w:spacing w:val="1"/>
          <w:sz w:val="20"/>
          <w:szCs w:val="20"/>
        </w:rPr>
        <w:t>s</w:t>
      </w:r>
      <w:r w:rsidRPr="00B220A2">
        <w:rPr>
          <w:rFonts w:ascii="Arial" w:eastAsia="Arial" w:hAnsi="Arial" w:cs="Arial"/>
          <w:sz w:val="20"/>
          <w:szCs w:val="20"/>
        </w:rPr>
        <w:t>o</w:t>
      </w:r>
      <w:r w:rsidRPr="00B220A2">
        <w:rPr>
          <w:rFonts w:ascii="Arial" w:eastAsia="Arial" w:hAnsi="Arial" w:cs="Arial"/>
          <w:spacing w:val="1"/>
          <w:sz w:val="20"/>
          <w:szCs w:val="20"/>
        </w:rPr>
        <w:t>l</w:t>
      </w:r>
      <w:r w:rsidRPr="00B220A2">
        <w:rPr>
          <w:rFonts w:ascii="Arial" w:eastAsia="Arial" w:hAnsi="Arial" w:cs="Arial"/>
          <w:sz w:val="20"/>
          <w:szCs w:val="20"/>
        </w:rPr>
        <w:t>d</w:t>
      </w:r>
      <w:r w:rsidRPr="00B220A2">
        <w:rPr>
          <w:rFonts w:ascii="Arial" w:eastAsia="Arial" w:hAnsi="Arial" w:cs="Arial"/>
          <w:spacing w:val="29"/>
          <w:sz w:val="20"/>
          <w:szCs w:val="20"/>
        </w:rPr>
        <w:t xml:space="preserve"> </w:t>
      </w:r>
      <w:r w:rsidR="002A5F14" w:rsidRPr="00B220A2">
        <w:rPr>
          <w:rFonts w:ascii="Arial" w:eastAsia="Arial" w:hAnsi="Arial" w:cs="Arial"/>
          <w:sz w:val="20"/>
          <w:szCs w:val="20"/>
        </w:rPr>
        <w:t>according to the requirements of</w:t>
      </w:r>
      <w:r w:rsidRPr="00B220A2">
        <w:rPr>
          <w:rFonts w:ascii="Arial" w:eastAsia="Arial" w:hAnsi="Arial" w:cs="Arial"/>
          <w:spacing w:val="33"/>
          <w:sz w:val="20"/>
          <w:szCs w:val="20"/>
        </w:rPr>
        <w:t xml:space="preserve"> </w:t>
      </w:r>
      <w:r w:rsidR="00872C4E" w:rsidRPr="00B220A2">
        <w:rPr>
          <w:rFonts w:ascii="Arial" w:eastAsia="Arial" w:hAnsi="Arial" w:cs="Arial"/>
          <w:spacing w:val="-1"/>
          <w:sz w:val="20"/>
          <w:szCs w:val="20"/>
        </w:rPr>
        <w:t>S</w:t>
      </w:r>
      <w:r w:rsidR="00872C4E" w:rsidRPr="00B220A2">
        <w:rPr>
          <w:rFonts w:ascii="Arial" w:eastAsia="Arial" w:hAnsi="Arial" w:cs="Arial"/>
          <w:sz w:val="20"/>
          <w:szCs w:val="20"/>
        </w:rPr>
        <w:t>e</w:t>
      </w:r>
      <w:r w:rsidR="00872C4E" w:rsidRPr="00B220A2">
        <w:rPr>
          <w:rFonts w:ascii="Arial" w:eastAsia="Arial" w:hAnsi="Arial" w:cs="Arial"/>
          <w:spacing w:val="1"/>
          <w:sz w:val="20"/>
          <w:szCs w:val="20"/>
        </w:rPr>
        <w:t>c</w:t>
      </w:r>
      <w:r w:rsidR="00872C4E" w:rsidRPr="00B220A2">
        <w:rPr>
          <w:rFonts w:ascii="Arial" w:eastAsia="Arial" w:hAnsi="Arial" w:cs="Arial"/>
          <w:spacing w:val="2"/>
          <w:sz w:val="20"/>
          <w:szCs w:val="20"/>
        </w:rPr>
        <w:t>t</w:t>
      </w:r>
      <w:r w:rsidR="00872C4E" w:rsidRPr="00B220A2">
        <w:rPr>
          <w:rFonts w:ascii="Arial" w:eastAsia="Arial" w:hAnsi="Arial" w:cs="Arial"/>
          <w:spacing w:val="-1"/>
          <w:sz w:val="20"/>
          <w:szCs w:val="20"/>
        </w:rPr>
        <w:t>i</w:t>
      </w:r>
      <w:r w:rsidR="00872C4E" w:rsidRPr="00B220A2">
        <w:rPr>
          <w:rFonts w:ascii="Arial" w:eastAsia="Arial" w:hAnsi="Arial" w:cs="Arial"/>
          <w:sz w:val="20"/>
          <w:szCs w:val="20"/>
        </w:rPr>
        <w:t>on</w:t>
      </w:r>
      <w:r w:rsidR="00872C4E" w:rsidRPr="00B220A2">
        <w:rPr>
          <w:rFonts w:ascii="Arial" w:eastAsia="Arial" w:hAnsi="Arial" w:cs="Arial"/>
          <w:spacing w:val="42"/>
          <w:sz w:val="20"/>
          <w:szCs w:val="20"/>
        </w:rPr>
        <w:t xml:space="preserve"> </w:t>
      </w:r>
      <w:r w:rsidR="00872C4E" w:rsidRPr="00B220A2">
        <w:rPr>
          <w:rFonts w:ascii="Arial" w:eastAsia="Arial" w:hAnsi="Arial" w:cs="Arial"/>
          <w:sz w:val="20"/>
          <w:szCs w:val="20"/>
        </w:rPr>
        <w:t>6</w:t>
      </w:r>
      <w:r w:rsidR="00872C4E" w:rsidRPr="00B220A2">
        <w:rPr>
          <w:rFonts w:ascii="Arial" w:eastAsia="Arial" w:hAnsi="Arial" w:cs="Arial"/>
          <w:spacing w:val="1"/>
          <w:sz w:val="20"/>
          <w:szCs w:val="20"/>
        </w:rPr>
        <w:t>5-</w:t>
      </w:r>
      <w:r w:rsidR="00872C4E" w:rsidRPr="00B220A2">
        <w:rPr>
          <w:rFonts w:ascii="Arial" w:eastAsia="Arial" w:hAnsi="Arial" w:cs="Arial"/>
          <w:sz w:val="20"/>
          <w:szCs w:val="20"/>
        </w:rPr>
        <w:t>1</w:t>
      </w:r>
      <w:r w:rsidR="00872C4E" w:rsidRPr="00B220A2">
        <w:rPr>
          <w:rFonts w:ascii="Arial" w:eastAsia="Arial" w:hAnsi="Arial" w:cs="Arial"/>
          <w:spacing w:val="3"/>
          <w:sz w:val="20"/>
          <w:szCs w:val="20"/>
        </w:rPr>
        <w:t>-</w:t>
      </w:r>
      <w:r w:rsidR="00872C4E" w:rsidRPr="00B220A2">
        <w:rPr>
          <w:rFonts w:ascii="Arial" w:eastAsia="Arial" w:hAnsi="Arial" w:cs="Arial"/>
          <w:sz w:val="20"/>
          <w:szCs w:val="20"/>
        </w:rPr>
        <w:t>1</w:t>
      </w:r>
      <w:r w:rsidR="00872C4E" w:rsidRPr="00B220A2">
        <w:rPr>
          <w:rFonts w:ascii="Arial" w:eastAsia="Arial" w:hAnsi="Arial" w:cs="Arial"/>
          <w:spacing w:val="-1"/>
          <w:sz w:val="20"/>
          <w:szCs w:val="20"/>
        </w:rPr>
        <w:t>2</w:t>
      </w:r>
      <w:r w:rsidR="00872C4E" w:rsidRPr="00B220A2">
        <w:rPr>
          <w:rFonts w:ascii="Arial" w:eastAsia="Arial" w:hAnsi="Arial" w:cs="Arial"/>
          <w:sz w:val="20"/>
          <w:szCs w:val="20"/>
        </w:rPr>
        <w:t>3</w:t>
      </w:r>
      <w:r w:rsidR="00872C4E" w:rsidRPr="00B220A2">
        <w:rPr>
          <w:rFonts w:ascii="Arial" w:eastAsia="Arial" w:hAnsi="Arial" w:cs="Arial"/>
          <w:spacing w:val="42"/>
          <w:sz w:val="20"/>
          <w:szCs w:val="20"/>
        </w:rPr>
        <w:t xml:space="preserve"> </w:t>
      </w:r>
      <w:r w:rsidR="00872C4E" w:rsidRPr="00B220A2">
        <w:rPr>
          <w:rFonts w:ascii="Arial" w:eastAsia="Arial" w:hAnsi="Arial" w:cs="Arial"/>
          <w:sz w:val="20"/>
          <w:szCs w:val="20"/>
        </w:rPr>
        <w:t>of</w:t>
      </w:r>
      <w:r w:rsidR="00872C4E" w:rsidRPr="00B220A2">
        <w:rPr>
          <w:rFonts w:ascii="Arial" w:eastAsia="Arial" w:hAnsi="Arial" w:cs="Arial"/>
          <w:spacing w:val="47"/>
          <w:sz w:val="20"/>
          <w:szCs w:val="20"/>
        </w:rPr>
        <w:t xml:space="preserve"> </w:t>
      </w:r>
      <w:r w:rsidR="00872C4E" w:rsidRPr="00B220A2">
        <w:rPr>
          <w:rFonts w:ascii="Arial" w:eastAsia="Arial" w:hAnsi="Arial" w:cs="Arial"/>
          <w:sz w:val="20"/>
          <w:szCs w:val="20"/>
        </w:rPr>
        <w:t>the</w:t>
      </w:r>
      <w:r w:rsidR="00872C4E" w:rsidRPr="00B220A2">
        <w:rPr>
          <w:rFonts w:ascii="Arial" w:eastAsia="Arial" w:hAnsi="Arial" w:cs="Arial"/>
          <w:spacing w:val="44"/>
          <w:sz w:val="20"/>
          <w:szCs w:val="20"/>
        </w:rPr>
        <w:t xml:space="preserve"> </w:t>
      </w:r>
      <w:r w:rsidR="00872C4E" w:rsidRPr="00B220A2">
        <w:rPr>
          <w:rFonts w:ascii="Arial" w:eastAsia="Arial" w:hAnsi="Arial" w:cs="Arial"/>
          <w:spacing w:val="2"/>
          <w:sz w:val="20"/>
          <w:szCs w:val="20"/>
        </w:rPr>
        <w:t>M</w:t>
      </w:r>
      <w:r w:rsidR="00872C4E" w:rsidRPr="00B220A2">
        <w:rPr>
          <w:rFonts w:ascii="Arial" w:eastAsia="Arial" w:hAnsi="Arial" w:cs="Arial"/>
          <w:spacing w:val="-1"/>
          <w:sz w:val="20"/>
          <w:szCs w:val="20"/>
        </w:rPr>
        <w:t>i</w:t>
      </w:r>
      <w:r w:rsidR="00872C4E" w:rsidRPr="00B220A2">
        <w:rPr>
          <w:rFonts w:ascii="Arial" w:eastAsia="Arial" w:hAnsi="Arial" w:cs="Arial"/>
          <w:spacing w:val="1"/>
          <w:sz w:val="20"/>
          <w:szCs w:val="20"/>
        </w:rPr>
        <w:t>ss</w:t>
      </w:r>
      <w:r w:rsidR="00872C4E" w:rsidRPr="00B220A2">
        <w:rPr>
          <w:rFonts w:ascii="Arial" w:eastAsia="Arial" w:hAnsi="Arial" w:cs="Arial"/>
          <w:spacing w:val="-1"/>
          <w:sz w:val="20"/>
          <w:szCs w:val="20"/>
        </w:rPr>
        <w:t>i</w:t>
      </w:r>
      <w:r w:rsidR="00872C4E" w:rsidRPr="00B220A2">
        <w:rPr>
          <w:rFonts w:ascii="Arial" w:eastAsia="Arial" w:hAnsi="Arial" w:cs="Arial"/>
          <w:spacing w:val="1"/>
          <w:sz w:val="20"/>
          <w:szCs w:val="20"/>
        </w:rPr>
        <w:t>ss</w:t>
      </w:r>
      <w:r w:rsidR="00872C4E" w:rsidRPr="00B220A2">
        <w:rPr>
          <w:rFonts w:ascii="Arial" w:eastAsia="Arial" w:hAnsi="Arial" w:cs="Arial"/>
          <w:spacing w:val="-1"/>
          <w:sz w:val="20"/>
          <w:szCs w:val="20"/>
        </w:rPr>
        <w:t>i</w:t>
      </w:r>
      <w:r w:rsidR="00872C4E" w:rsidRPr="00B220A2">
        <w:rPr>
          <w:rFonts w:ascii="Arial" w:eastAsia="Arial" w:hAnsi="Arial" w:cs="Arial"/>
          <w:sz w:val="20"/>
          <w:szCs w:val="20"/>
        </w:rPr>
        <w:t>p</w:t>
      </w:r>
      <w:r w:rsidR="00872C4E" w:rsidRPr="00B220A2">
        <w:rPr>
          <w:rFonts w:ascii="Arial" w:eastAsia="Arial" w:hAnsi="Arial" w:cs="Arial"/>
          <w:spacing w:val="1"/>
          <w:sz w:val="20"/>
          <w:szCs w:val="20"/>
        </w:rPr>
        <w:t>p</w:t>
      </w:r>
      <w:r w:rsidR="00872C4E" w:rsidRPr="00B220A2">
        <w:rPr>
          <w:rFonts w:ascii="Arial" w:eastAsia="Arial" w:hAnsi="Arial" w:cs="Arial"/>
          <w:sz w:val="20"/>
          <w:szCs w:val="20"/>
        </w:rPr>
        <w:t>i</w:t>
      </w:r>
      <w:r w:rsidR="00872C4E" w:rsidRPr="00B220A2">
        <w:rPr>
          <w:rFonts w:ascii="Arial" w:eastAsia="Arial" w:hAnsi="Arial" w:cs="Arial"/>
          <w:spacing w:val="37"/>
          <w:sz w:val="20"/>
          <w:szCs w:val="20"/>
        </w:rPr>
        <w:t xml:space="preserve"> </w:t>
      </w:r>
      <w:r w:rsidR="00872C4E" w:rsidRPr="00B220A2">
        <w:rPr>
          <w:rFonts w:ascii="Arial" w:eastAsia="Arial" w:hAnsi="Arial" w:cs="Arial"/>
          <w:spacing w:val="2"/>
          <w:sz w:val="20"/>
          <w:szCs w:val="20"/>
        </w:rPr>
        <w:t>Co</w:t>
      </w:r>
      <w:r w:rsidR="00872C4E" w:rsidRPr="00B220A2">
        <w:rPr>
          <w:rFonts w:ascii="Arial" w:eastAsia="Arial" w:hAnsi="Arial" w:cs="Arial"/>
          <w:sz w:val="20"/>
          <w:szCs w:val="20"/>
        </w:rPr>
        <w:t>de of 1972,</w:t>
      </w:r>
      <w:r w:rsidR="00872C4E" w:rsidRPr="00B220A2">
        <w:rPr>
          <w:rFonts w:ascii="Arial" w:eastAsia="Arial" w:hAnsi="Arial" w:cs="Arial"/>
          <w:spacing w:val="42"/>
          <w:sz w:val="20"/>
          <w:szCs w:val="20"/>
        </w:rPr>
        <w:t xml:space="preserve"> </w:t>
      </w:r>
      <w:r w:rsidR="00872C4E" w:rsidRPr="00B220A2">
        <w:rPr>
          <w:rFonts w:ascii="Arial" w:eastAsia="Arial" w:hAnsi="Arial" w:cs="Arial"/>
          <w:spacing w:val="1"/>
          <w:sz w:val="20"/>
          <w:szCs w:val="20"/>
        </w:rPr>
        <w:t>A</w:t>
      </w:r>
      <w:r w:rsidR="00872C4E" w:rsidRPr="00B220A2">
        <w:rPr>
          <w:rFonts w:ascii="Arial" w:eastAsia="Arial" w:hAnsi="Arial" w:cs="Arial"/>
          <w:sz w:val="20"/>
          <w:szCs w:val="20"/>
        </w:rPr>
        <w:t>n</w:t>
      </w:r>
      <w:r w:rsidR="00872C4E" w:rsidRPr="00B220A2">
        <w:rPr>
          <w:rFonts w:ascii="Arial" w:eastAsia="Arial" w:hAnsi="Arial" w:cs="Arial"/>
          <w:spacing w:val="1"/>
          <w:sz w:val="20"/>
          <w:szCs w:val="20"/>
        </w:rPr>
        <w:t>n</w:t>
      </w:r>
      <w:r w:rsidR="00872C4E" w:rsidRPr="00B220A2">
        <w:rPr>
          <w:rFonts w:ascii="Arial" w:eastAsia="Arial" w:hAnsi="Arial" w:cs="Arial"/>
          <w:sz w:val="20"/>
          <w:szCs w:val="20"/>
        </w:rPr>
        <w:t>ot</w:t>
      </w:r>
      <w:r w:rsidR="00872C4E" w:rsidRPr="00B220A2">
        <w:rPr>
          <w:rFonts w:ascii="Arial" w:eastAsia="Arial" w:hAnsi="Arial" w:cs="Arial"/>
          <w:spacing w:val="-1"/>
          <w:sz w:val="20"/>
          <w:szCs w:val="20"/>
        </w:rPr>
        <w:t>a</w:t>
      </w:r>
      <w:r w:rsidR="00872C4E" w:rsidRPr="00B220A2">
        <w:rPr>
          <w:rFonts w:ascii="Arial" w:eastAsia="Arial" w:hAnsi="Arial" w:cs="Arial"/>
          <w:spacing w:val="2"/>
          <w:sz w:val="20"/>
          <w:szCs w:val="20"/>
        </w:rPr>
        <w:t>t</w:t>
      </w:r>
      <w:r w:rsidR="00872C4E" w:rsidRPr="00B220A2">
        <w:rPr>
          <w:rFonts w:ascii="Arial" w:eastAsia="Arial" w:hAnsi="Arial" w:cs="Arial"/>
          <w:sz w:val="20"/>
          <w:szCs w:val="20"/>
        </w:rPr>
        <w:t>ed</w:t>
      </w:r>
      <w:r w:rsidR="0059246A" w:rsidRPr="00B220A2">
        <w:rPr>
          <w:rFonts w:ascii="Arial" w:eastAsia="Arial" w:hAnsi="Arial" w:cs="Arial"/>
          <w:sz w:val="20"/>
          <w:szCs w:val="20"/>
        </w:rPr>
        <w:t>.</w:t>
      </w:r>
      <w:r w:rsidRPr="00B220A2">
        <w:rPr>
          <w:rFonts w:ascii="Arial" w:eastAsia="Arial" w:hAnsi="Arial" w:cs="Arial"/>
          <w:spacing w:val="53"/>
          <w:sz w:val="20"/>
          <w:szCs w:val="20"/>
        </w:rPr>
        <w:t xml:space="preserve"> </w:t>
      </w:r>
    </w:p>
    <w:p w:rsidR="00734382" w:rsidRPr="00B220A2" w:rsidRDefault="00734382" w:rsidP="00734382">
      <w:pPr>
        <w:spacing w:after="0" w:line="240" w:lineRule="auto"/>
        <w:ind w:right="-20"/>
        <w:rPr>
          <w:rFonts w:ascii="Arial" w:eastAsia="Arial" w:hAnsi="Arial" w:cs="Arial"/>
          <w:sz w:val="20"/>
          <w:szCs w:val="20"/>
        </w:rPr>
      </w:pPr>
    </w:p>
    <w:p w:rsidR="0059246A" w:rsidRPr="00B220A2" w:rsidRDefault="0059246A" w:rsidP="0059246A">
      <w:pPr>
        <w:spacing w:before="37" w:after="0" w:line="230" w:lineRule="exact"/>
        <w:ind w:right="500"/>
        <w:jc w:val="both"/>
        <w:rPr>
          <w:rFonts w:ascii="Arial" w:eastAsia="Arial" w:hAnsi="Arial" w:cs="Arial"/>
          <w:sz w:val="20"/>
          <w:szCs w:val="20"/>
        </w:rPr>
      </w:pPr>
      <w:r w:rsidRPr="00B220A2">
        <w:rPr>
          <w:rFonts w:ascii="Arial" w:eastAsia="Arial" w:hAnsi="Arial" w:cs="Arial"/>
          <w:sz w:val="20"/>
          <w:szCs w:val="20"/>
        </w:rPr>
        <w:t>F</w:t>
      </w:r>
      <w:r w:rsidRPr="00B220A2">
        <w:rPr>
          <w:rFonts w:ascii="Arial" w:eastAsia="Arial" w:hAnsi="Arial" w:cs="Arial"/>
          <w:spacing w:val="-2"/>
          <w:sz w:val="20"/>
          <w:szCs w:val="20"/>
        </w:rPr>
        <w:t>H</w:t>
      </w:r>
      <w:r w:rsidRPr="00B220A2">
        <w:rPr>
          <w:rFonts w:ascii="Arial" w:eastAsia="Arial" w:hAnsi="Arial" w:cs="Arial"/>
          <w:spacing w:val="11"/>
          <w:sz w:val="20"/>
          <w:szCs w:val="20"/>
        </w:rPr>
        <w:t>W</w:t>
      </w:r>
      <w:r w:rsidRPr="00B220A2">
        <w:rPr>
          <w:rFonts w:ascii="Arial" w:eastAsia="Arial" w:hAnsi="Arial" w:cs="Arial"/>
          <w:sz w:val="20"/>
          <w:szCs w:val="20"/>
        </w:rPr>
        <w:t>A</w:t>
      </w:r>
      <w:r w:rsidRPr="00B220A2">
        <w:rPr>
          <w:rFonts w:ascii="Arial" w:eastAsia="Arial" w:hAnsi="Arial" w:cs="Arial"/>
          <w:spacing w:val="3"/>
          <w:sz w:val="20"/>
          <w:szCs w:val="20"/>
        </w:rPr>
        <w:t xml:space="preserve"> </w:t>
      </w:r>
      <w:r w:rsidRPr="00B220A2">
        <w:rPr>
          <w:rFonts w:ascii="Arial" w:eastAsia="Arial" w:hAnsi="Arial" w:cs="Arial"/>
          <w:sz w:val="20"/>
          <w:szCs w:val="20"/>
        </w:rPr>
        <w:t>a</w:t>
      </w:r>
      <w:r w:rsidRPr="00B220A2">
        <w:rPr>
          <w:rFonts w:ascii="Arial" w:eastAsia="Arial" w:hAnsi="Arial" w:cs="Arial"/>
          <w:spacing w:val="-1"/>
          <w:sz w:val="20"/>
          <w:szCs w:val="20"/>
        </w:rPr>
        <w:t>p</w:t>
      </w:r>
      <w:r w:rsidRPr="00B220A2">
        <w:rPr>
          <w:rFonts w:ascii="Arial" w:eastAsia="Arial" w:hAnsi="Arial" w:cs="Arial"/>
          <w:sz w:val="20"/>
          <w:szCs w:val="20"/>
        </w:rPr>
        <w:t>pro</w:t>
      </w:r>
      <w:r w:rsidRPr="00B220A2">
        <w:rPr>
          <w:rFonts w:ascii="Arial" w:eastAsia="Arial" w:hAnsi="Arial" w:cs="Arial"/>
          <w:spacing w:val="-1"/>
          <w:sz w:val="20"/>
          <w:szCs w:val="20"/>
        </w:rPr>
        <w:t>v</w:t>
      </w:r>
      <w:r w:rsidRPr="00B220A2">
        <w:rPr>
          <w:rFonts w:ascii="Arial" w:eastAsia="Arial" w:hAnsi="Arial" w:cs="Arial"/>
          <w:sz w:val="20"/>
          <w:szCs w:val="20"/>
        </w:rPr>
        <w:t>al</w:t>
      </w:r>
      <w:r w:rsidRPr="00B220A2">
        <w:rPr>
          <w:rFonts w:ascii="Arial" w:eastAsia="Arial" w:hAnsi="Arial" w:cs="Arial"/>
          <w:spacing w:val="3"/>
          <w:sz w:val="20"/>
          <w:szCs w:val="20"/>
        </w:rPr>
        <w:t xml:space="preserve"> </w:t>
      </w:r>
      <w:r w:rsidRPr="00B220A2">
        <w:rPr>
          <w:rFonts w:ascii="Arial" w:eastAsia="Arial" w:hAnsi="Arial" w:cs="Arial"/>
          <w:spacing w:val="1"/>
          <w:sz w:val="20"/>
          <w:szCs w:val="20"/>
        </w:rPr>
        <w:t>i</w:t>
      </w:r>
      <w:r w:rsidRPr="00B220A2">
        <w:rPr>
          <w:rFonts w:ascii="Arial" w:eastAsia="Arial" w:hAnsi="Arial" w:cs="Arial"/>
          <w:sz w:val="20"/>
          <w:szCs w:val="20"/>
        </w:rPr>
        <w:t>s</w:t>
      </w:r>
      <w:r w:rsidRPr="00B220A2">
        <w:rPr>
          <w:rFonts w:ascii="Arial" w:eastAsia="Arial" w:hAnsi="Arial" w:cs="Arial"/>
          <w:spacing w:val="9"/>
          <w:sz w:val="20"/>
          <w:szCs w:val="20"/>
        </w:rPr>
        <w:t xml:space="preserve"> </w:t>
      </w:r>
      <w:r w:rsidRPr="00B220A2">
        <w:rPr>
          <w:rFonts w:ascii="Arial" w:eastAsia="Arial" w:hAnsi="Arial" w:cs="Arial"/>
          <w:spacing w:val="1"/>
          <w:sz w:val="20"/>
          <w:szCs w:val="20"/>
        </w:rPr>
        <w:t>r</w:t>
      </w:r>
      <w:r w:rsidRPr="00B220A2">
        <w:rPr>
          <w:rFonts w:ascii="Arial" w:eastAsia="Arial" w:hAnsi="Arial" w:cs="Arial"/>
          <w:sz w:val="20"/>
          <w:szCs w:val="20"/>
        </w:rPr>
        <w:t>e</w:t>
      </w:r>
      <w:r w:rsidRPr="00B220A2">
        <w:rPr>
          <w:rFonts w:ascii="Arial" w:eastAsia="Arial" w:hAnsi="Arial" w:cs="Arial"/>
          <w:spacing w:val="-1"/>
          <w:sz w:val="20"/>
          <w:szCs w:val="20"/>
        </w:rPr>
        <w:t>q</w:t>
      </w:r>
      <w:r w:rsidRPr="00B220A2">
        <w:rPr>
          <w:rFonts w:ascii="Arial" w:eastAsia="Arial" w:hAnsi="Arial" w:cs="Arial"/>
          <w:sz w:val="20"/>
          <w:szCs w:val="20"/>
        </w:rPr>
        <w:t>u</w:t>
      </w:r>
      <w:r w:rsidRPr="00B220A2">
        <w:rPr>
          <w:rFonts w:ascii="Arial" w:eastAsia="Arial" w:hAnsi="Arial" w:cs="Arial"/>
          <w:spacing w:val="-1"/>
          <w:sz w:val="20"/>
          <w:szCs w:val="20"/>
        </w:rPr>
        <w:t>i</w:t>
      </w:r>
      <w:r w:rsidRPr="00B220A2">
        <w:rPr>
          <w:rFonts w:ascii="Arial" w:eastAsia="Arial" w:hAnsi="Arial" w:cs="Arial"/>
          <w:spacing w:val="1"/>
          <w:sz w:val="20"/>
          <w:szCs w:val="20"/>
        </w:rPr>
        <w:t>r</w:t>
      </w:r>
      <w:r w:rsidRPr="00B220A2">
        <w:rPr>
          <w:rFonts w:ascii="Arial" w:eastAsia="Arial" w:hAnsi="Arial" w:cs="Arial"/>
          <w:spacing w:val="2"/>
          <w:sz w:val="20"/>
          <w:szCs w:val="20"/>
        </w:rPr>
        <w:t>e</w:t>
      </w:r>
      <w:r w:rsidRPr="00B220A2">
        <w:rPr>
          <w:rFonts w:ascii="Arial" w:eastAsia="Arial" w:hAnsi="Arial" w:cs="Arial"/>
          <w:sz w:val="20"/>
          <w:szCs w:val="20"/>
        </w:rPr>
        <w:t>d</w:t>
      </w:r>
      <w:r w:rsidRPr="00B220A2">
        <w:rPr>
          <w:rFonts w:ascii="Arial" w:eastAsia="Arial" w:hAnsi="Arial" w:cs="Arial"/>
          <w:spacing w:val="13"/>
          <w:sz w:val="20"/>
          <w:szCs w:val="20"/>
        </w:rPr>
        <w:t xml:space="preserve"> </w:t>
      </w:r>
      <w:r w:rsidRPr="00B220A2">
        <w:rPr>
          <w:rFonts w:ascii="Arial" w:eastAsia="Arial" w:hAnsi="Arial" w:cs="Arial"/>
          <w:spacing w:val="2"/>
          <w:sz w:val="20"/>
          <w:szCs w:val="20"/>
        </w:rPr>
        <w:t>f</w:t>
      </w:r>
      <w:r w:rsidRPr="00B220A2">
        <w:rPr>
          <w:rFonts w:ascii="Arial" w:eastAsia="Arial" w:hAnsi="Arial" w:cs="Arial"/>
          <w:sz w:val="20"/>
          <w:szCs w:val="20"/>
        </w:rPr>
        <w:t>or</w:t>
      </w:r>
      <w:r w:rsidRPr="00B220A2">
        <w:rPr>
          <w:rFonts w:ascii="Arial" w:eastAsia="Arial" w:hAnsi="Arial" w:cs="Arial"/>
          <w:spacing w:val="8"/>
          <w:sz w:val="20"/>
          <w:szCs w:val="20"/>
        </w:rPr>
        <w:t xml:space="preserve"> </w:t>
      </w:r>
      <w:r w:rsidRPr="00B220A2">
        <w:rPr>
          <w:rFonts w:ascii="Arial" w:eastAsia="Arial" w:hAnsi="Arial" w:cs="Arial"/>
          <w:sz w:val="20"/>
          <w:szCs w:val="20"/>
        </w:rPr>
        <w:t>d</w:t>
      </w:r>
      <w:r w:rsidRPr="00B220A2">
        <w:rPr>
          <w:rFonts w:ascii="Arial" w:eastAsia="Arial" w:hAnsi="Arial" w:cs="Arial"/>
          <w:spacing w:val="-1"/>
          <w:sz w:val="20"/>
          <w:szCs w:val="20"/>
        </w:rPr>
        <w:t>i</w:t>
      </w:r>
      <w:r w:rsidRPr="00B220A2">
        <w:rPr>
          <w:rFonts w:ascii="Arial" w:eastAsia="Arial" w:hAnsi="Arial" w:cs="Arial"/>
          <w:spacing w:val="1"/>
          <w:sz w:val="20"/>
          <w:szCs w:val="20"/>
        </w:rPr>
        <w:t>s</w:t>
      </w:r>
      <w:r w:rsidRPr="00B220A2">
        <w:rPr>
          <w:rFonts w:ascii="Arial" w:eastAsia="Arial" w:hAnsi="Arial" w:cs="Arial"/>
          <w:sz w:val="20"/>
          <w:szCs w:val="20"/>
        </w:rPr>
        <w:t>p</w:t>
      </w:r>
      <w:r w:rsidRPr="00B220A2">
        <w:rPr>
          <w:rFonts w:ascii="Arial" w:eastAsia="Arial" w:hAnsi="Arial" w:cs="Arial"/>
          <w:spacing w:val="-1"/>
          <w:sz w:val="20"/>
          <w:szCs w:val="20"/>
        </w:rPr>
        <w:t>o</w:t>
      </w:r>
      <w:r w:rsidRPr="00B220A2">
        <w:rPr>
          <w:rFonts w:ascii="Arial" w:eastAsia="Arial" w:hAnsi="Arial" w:cs="Arial"/>
          <w:spacing w:val="1"/>
          <w:sz w:val="20"/>
          <w:szCs w:val="20"/>
        </w:rPr>
        <w:t>s</w:t>
      </w:r>
      <w:r w:rsidRPr="00B220A2">
        <w:rPr>
          <w:rFonts w:ascii="Arial" w:eastAsia="Arial" w:hAnsi="Arial" w:cs="Arial"/>
          <w:spacing w:val="2"/>
          <w:sz w:val="20"/>
          <w:szCs w:val="20"/>
        </w:rPr>
        <w:t>a</w:t>
      </w:r>
      <w:r w:rsidRPr="00B220A2">
        <w:rPr>
          <w:rFonts w:ascii="Arial" w:eastAsia="Arial" w:hAnsi="Arial" w:cs="Arial"/>
          <w:sz w:val="20"/>
          <w:szCs w:val="20"/>
        </w:rPr>
        <w:t>l</w:t>
      </w:r>
      <w:r w:rsidRPr="00B220A2">
        <w:rPr>
          <w:rFonts w:ascii="Arial" w:eastAsia="Arial" w:hAnsi="Arial" w:cs="Arial"/>
          <w:spacing w:val="1"/>
          <w:sz w:val="20"/>
          <w:szCs w:val="20"/>
        </w:rPr>
        <w:t xml:space="preserve"> </w:t>
      </w:r>
      <w:r w:rsidRPr="00B220A2">
        <w:rPr>
          <w:rFonts w:ascii="Arial" w:eastAsia="Arial" w:hAnsi="Arial" w:cs="Arial"/>
          <w:sz w:val="20"/>
          <w:szCs w:val="20"/>
        </w:rPr>
        <w:t>of</w:t>
      </w:r>
      <w:r w:rsidRPr="00B220A2">
        <w:rPr>
          <w:rFonts w:ascii="Arial" w:eastAsia="Arial" w:hAnsi="Arial" w:cs="Arial"/>
          <w:spacing w:val="10"/>
          <w:sz w:val="20"/>
          <w:szCs w:val="20"/>
        </w:rPr>
        <w:t xml:space="preserve"> </w:t>
      </w:r>
      <w:r w:rsidR="00967CD4" w:rsidRPr="00B220A2">
        <w:rPr>
          <w:rFonts w:ascii="Arial" w:eastAsia="Arial" w:hAnsi="Arial" w:cs="Arial"/>
          <w:spacing w:val="10"/>
          <w:sz w:val="20"/>
          <w:szCs w:val="20"/>
        </w:rPr>
        <w:t xml:space="preserve">certain </w:t>
      </w:r>
      <w:r w:rsidRPr="00B220A2">
        <w:rPr>
          <w:rFonts w:ascii="Arial" w:eastAsia="Arial" w:hAnsi="Arial" w:cs="Arial"/>
          <w:spacing w:val="2"/>
          <w:sz w:val="20"/>
          <w:szCs w:val="20"/>
        </w:rPr>
        <w:t>excess right of way and uneconomic remnant propert</w:t>
      </w:r>
      <w:r w:rsidR="00712FC9" w:rsidRPr="00B220A2">
        <w:rPr>
          <w:rFonts w:ascii="Arial" w:eastAsia="Arial" w:hAnsi="Arial" w:cs="Arial"/>
          <w:spacing w:val="2"/>
          <w:sz w:val="20"/>
          <w:szCs w:val="20"/>
        </w:rPr>
        <w:t>ies</w:t>
      </w:r>
      <w:r w:rsidRPr="00B220A2">
        <w:rPr>
          <w:rFonts w:ascii="Arial" w:eastAsia="Arial" w:hAnsi="Arial" w:cs="Arial"/>
          <w:spacing w:val="2"/>
          <w:sz w:val="20"/>
          <w:szCs w:val="20"/>
        </w:rPr>
        <w:t xml:space="preserve"> if federal funds were used for the purchase</w:t>
      </w:r>
      <w:r w:rsidRPr="00B220A2">
        <w:rPr>
          <w:rFonts w:ascii="Arial" w:eastAsia="Arial" w:hAnsi="Arial" w:cs="Arial"/>
          <w:spacing w:val="-4"/>
          <w:sz w:val="20"/>
          <w:szCs w:val="20"/>
        </w:rPr>
        <w:t xml:space="preserve"> (</w:t>
      </w:r>
      <w:r w:rsidRPr="00B220A2">
        <w:rPr>
          <w:rFonts w:ascii="Arial" w:eastAsia="Arial" w:hAnsi="Arial" w:cs="Arial"/>
          <w:spacing w:val="1"/>
          <w:sz w:val="20"/>
          <w:szCs w:val="20"/>
        </w:rPr>
        <w:t>2</w:t>
      </w:r>
      <w:r w:rsidRPr="00B220A2">
        <w:rPr>
          <w:rFonts w:ascii="Arial" w:eastAsia="Arial" w:hAnsi="Arial" w:cs="Arial"/>
          <w:sz w:val="20"/>
          <w:szCs w:val="20"/>
        </w:rPr>
        <w:t>3</w:t>
      </w:r>
      <w:r w:rsidRPr="00B220A2">
        <w:rPr>
          <w:rFonts w:ascii="Arial" w:eastAsia="Arial" w:hAnsi="Arial" w:cs="Arial"/>
          <w:spacing w:val="1"/>
          <w:sz w:val="20"/>
          <w:szCs w:val="20"/>
        </w:rPr>
        <w:t xml:space="preserve"> </w:t>
      </w:r>
      <w:r w:rsidRPr="00B220A2">
        <w:rPr>
          <w:rFonts w:ascii="Arial" w:eastAsia="Arial" w:hAnsi="Arial" w:cs="Arial"/>
          <w:sz w:val="20"/>
          <w:szCs w:val="20"/>
        </w:rPr>
        <w:t xml:space="preserve">CFR </w:t>
      </w:r>
      <w:r w:rsidRPr="00B220A2">
        <w:rPr>
          <w:rFonts w:ascii="Arial" w:eastAsia="Arial" w:hAnsi="Arial" w:cs="Arial"/>
          <w:spacing w:val="1"/>
          <w:sz w:val="20"/>
          <w:szCs w:val="20"/>
        </w:rPr>
        <w:t>7</w:t>
      </w:r>
      <w:r w:rsidRPr="00B220A2">
        <w:rPr>
          <w:rFonts w:ascii="Arial" w:eastAsia="Arial" w:hAnsi="Arial" w:cs="Arial"/>
          <w:spacing w:val="-2"/>
          <w:sz w:val="20"/>
          <w:szCs w:val="20"/>
        </w:rPr>
        <w:t>1</w:t>
      </w:r>
      <w:r w:rsidRPr="00B220A2">
        <w:rPr>
          <w:rFonts w:ascii="Arial" w:eastAsia="Arial" w:hAnsi="Arial" w:cs="Arial"/>
          <w:spacing w:val="1"/>
          <w:sz w:val="20"/>
          <w:szCs w:val="20"/>
        </w:rPr>
        <w:t>0</w:t>
      </w:r>
      <w:r w:rsidRPr="00B220A2">
        <w:rPr>
          <w:rFonts w:ascii="Arial" w:eastAsia="Arial" w:hAnsi="Arial" w:cs="Arial"/>
          <w:sz w:val="20"/>
          <w:szCs w:val="20"/>
        </w:rPr>
        <w:t>.</w:t>
      </w:r>
      <w:r w:rsidRPr="00B220A2">
        <w:rPr>
          <w:rFonts w:ascii="Arial" w:eastAsia="Arial" w:hAnsi="Arial" w:cs="Arial"/>
          <w:spacing w:val="1"/>
          <w:sz w:val="20"/>
          <w:szCs w:val="20"/>
        </w:rPr>
        <w:t>4</w:t>
      </w:r>
      <w:r w:rsidRPr="00B220A2">
        <w:rPr>
          <w:rFonts w:ascii="Arial" w:eastAsia="Arial" w:hAnsi="Arial" w:cs="Arial"/>
          <w:spacing w:val="-2"/>
          <w:sz w:val="20"/>
          <w:szCs w:val="20"/>
        </w:rPr>
        <w:t>0</w:t>
      </w:r>
      <w:r w:rsidRPr="00B220A2">
        <w:rPr>
          <w:rFonts w:ascii="Arial" w:eastAsia="Arial" w:hAnsi="Arial" w:cs="Arial"/>
          <w:sz w:val="20"/>
          <w:szCs w:val="20"/>
        </w:rPr>
        <w:t>3(</w:t>
      </w:r>
      <w:r w:rsidRPr="00B220A2">
        <w:rPr>
          <w:rFonts w:ascii="Arial" w:eastAsia="Arial" w:hAnsi="Arial" w:cs="Arial"/>
          <w:spacing w:val="1"/>
          <w:sz w:val="20"/>
          <w:szCs w:val="20"/>
        </w:rPr>
        <w:t>f</w:t>
      </w:r>
      <w:r w:rsidR="00C66BF2">
        <w:rPr>
          <w:rFonts w:ascii="Arial" w:eastAsia="Arial" w:hAnsi="Arial" w:cs="Arial"/>
          <w:spacing w:val="1"/>
          <w:sz w:val="20"/>
          <w:szCs w:val="20"/>
        </w:rPr>
        <w:t>)</w:t>
      </w:r>
      <w:r w:rsidR="005357A4">
        <w:rPr>
          <w:rFonts w:ascii="Arial" w:eastAsia="Arial" w:hAnsi="Arial" w:cs="Arial"/>
          <w:sz w:val="20"/>
          <w:szCs w:val="20"/>
        </w:rPr>
        <w:t xml:space="preserve">); and </w:t>
      </w:r>
      <w:r w:rsidR="005357A4" w:rsidRPr="00B220A2">
        <w:rPr>
          <w:rFonts w:ascii="Arial" w:eastAsia="Arial" w:hAnsi="Arial" w:cs="Arial"/>
          <w:sz w:val="20"/>
          <w:szCs w:val="20"/>
        </w:rPr>
        <w:t>based on guidelines of the current ‘FHWA and MDOT Stewardship and Oversight Agreement’)</w:t>
      </w:r>
      <w:r w:rsidRPr="00B220A2">
        <w:rPr>
          <w:rFonts w:ascii="Arial" w:eastAsia="Arial" w:hAnsi="Arial" w:cs="Arial"/>
          <w:spacing w:val="2"/>
          <w:sz w:val="20"/>
          <w:szCs w:val="20"/>
        </w:rPr>
        <w:t>.</w:t>
      </w:r>
      <w:r w:rsidRPr="00B220A2">
        <w:rPr>
          <w:rFonts w:ascii="Arial" w:eastAsia="Arial" w:hAnsi="Arial" w:cs="Arial"/>
          <w:position w:val="10"/>
          <w:sz w:val="20"/>
          <w:szCs w:val="20"/>
        </w:rPr>
        <w:t xml:space="preserve"> </w:t>
      </w:r>
      <w:r w:rsidRPr="00B220A2">
        <w:rPr>
          <w:rFonts w:ascii="Arial" w:eastAsia="Arial" w:hAnsi="Arial" w:cs="Arial"/>
          <w:spacing w:val="15"/>
          <w:position w:val="10"/>
          <w:sz w:val="20"/>
          <w:szCs w:val="20"/>
        </w:rPr>
        <w:t xml:space="preserve"> </w:t>
      </w:r>
      <w:r w:rsidRPr="00B220A2">
        <w:rPr>
          <w:rFonts w:ascii="Arial" w:eastAsia="Arial" w:hAnsi="Arial" w:cs="Arial"/>
          <w:spacing w:val="3"/>
          <w:sz w:val="20"/>
          <w:szCs w:val="20"/>
        </w:rPr>
        <w:t>T</w:t>
      </w:r>
      <w:r w:rsidRPr="00B220A2">
        <w:rPr>
          <w:rFonts w:ascii="Arial" w:eastAsia="Arial" w:hAnsi="Arial" w:cs="Arial"/>
          <w:sz w:val="20"/>
          <w:szCs w:val="20"/>
        </w:rPr>
        <w:t>he</w:t>
      </w:r>
      <w:r w:rsidRPr="00B220A2">
        <w:rPr>
          <w:rFonts w:ascii="Arial" w:eastAsia="Arial" w:hAnsi="Arial" w:cs="Arial"/>
          <w:spacing w:val="5"/>
          <w:sz w:val="20"/>
          <w:szCs w:val="20"/>
        </w:rPr>
        <w:t xml:space="preserve"> </w:t>
      </w:r>
      <w:r w:rsidRPr="00B220A2">
        <w:rPr>
          <w:rFonts w:ascii="Arial" w:eastAsia="Arial" w:hAnsi="Arial" w:cs="Arial"/>
          <w:sz w:val="20"/>
          <w:szCs w:val="20"/>
        </w:rPr>
        <w:t>MTC</w:t>
      </w:r>
      <w:r w:rsidRPr="00B220A2">
        <w:rPr>
          <w:rFonts w:ascii="Arial" w:eastAsia="Arial" w:hAnsi="Arial" w:cs="Arial"/>
          <w:spacing w:val="-3"/>
          <w:sz w:val="20"/>
          <w:szCs w:val="20"/>
        </w:rPr>
        <w:t xml:space="preserve"> </w:t>
      </w:r>
      <w:r w:rsidRPr="00B220A2">
        <w:rPr>
          <w:rFonts w:ascii="Arial" w:eastAsia="Arial" w:hAnsi="Arial" w:cs="Arial"/>
          <w:spacing w:val="4"/>
          <w:sz w:val="20"/>
          <w:szCs w:val="20"/>
        </w:rPr>
        <w:t>m</w:t>
      </w:r>
      <w:r w:rsidRPr="00B220A2">
        <w:rPr>
          <w:rFonts w:ascii="Arial" w:eastAsia="Arial" w:hAnsi="Arial" w:cs="Arial"/>
          <w:sz w:val="20"/>
          <w:szCs w:val="20"/>
        </w:rPr>
        <w:t>u</w:t>
      </w:r>
      <w:r w:rsidRPr="00B220A2">
        <w:rPr>
          <w:rFonts w:ascii="Arial" w:eastAsia="Arial" w:hAnsi="Arial" w:cs="Arial"/>
          <w:spacing w:val="1"/>
          <w:sz w:val="20"/>
          <w:szCs w:val="20"/>
        </w:rPr>
        <w:t>s</w:t>
      </w:r>
      <w:r w:rsidRPr="00B220A2">
        <w:rPr>
          <w:rFonts w:ascii="Arial" w:eastAsia="Arial" w:hAnsi="Arial" w:cs="Arial"/>
          <w:sz w:val="20"/>
          <w:szCs w:val="20"/>
        </w:rPr>
        <w:t>t</w:t>
      </w:r>
      <w:r w:rsidRPr="00B220A2">
        <w:rPr>
          <w:rFonts w:ascii="Arial" w:eastAsia="Arial" w:hAnsi="Arial" w:cs="Arial"/>
          <w:spacing w:val="5"/>
          <w:sz w:val="20"/>
          <w:szCs w:val="20"/>
        </w:rPr>
        <w:t xml:space="preserve"> </w:t>
      </w:r>
      <w:r w:rsidRPr="00B220A2">
        <w:rPr>
          <w:rFonts w:ascii="Arial" w:eastAsia="Arial" w:hAnsi="Arial" w:cs="Arial"/>
          <w:sz w:val="20"/>
          <w:szCs w:val="20"/>
        </w:rPr>
        <w:t>a</w:t>
      </w:r>
      <w:r w:rsidRPr="00B220A2">
        <w:rPr>
          <w:rFonts w:ascii="Arial" w:eastAsia="Arial" w:hAnsi="Arial" w:cs="Arial"/>
          <w:spacing w:val="-1"/>
          <w:sz w:val="20"/>
          <w:szCs w:val="20"/>
        </w:rPr>
        <w:t>p</w:t>
      </w:r>
      <w:r w:rsidRPr="00B220A2">
        <w:rPr>
          <w:rFonts w:ascii="Arial" w:eastAsia="Arial" w:hAnsi="Arial" w:cs="Arial"/>
          <w:sz w:val="20"/>
          <w:szCs w:val="20"/>
        </w:rPr>
        <w:t>pro</w:t>
      </w:r>
      <w:r w:rsidRPr="00B220A2">
        <w:rPr>
          <w:rFonts w:ascii="Arial" w:eastAsia="Arial" w:hAnsi="Arial" w:cs="Arial"/>
          <w:spacing w:val="1"/>
          <w:sz w:val="20"/>
          <w:szCs w:val="20"/>
        </w:rPr>
        <w:t>v</w:t>
      </w:r>
      <w:r w:rsidRPr="00B220A2">
        <w:rPr>
          <w:rFonts w:ascii="Arial" w:eastAsia="Arial" w:hAnsi="Arial" w:cs="Arial"/>
          <w:sz w:val="20"/>
          <w:szCs w:val="20"/>
        </w:rPr>
        <w:t>e</w:t>
      </w:r>
      <w:r w:rsidRPr="00B220A2">
        <w:rPr>
          <w:rFonts w:ascii="Arial" w:eastAsia="Arial" w:hAnsi="Arial" w:cs="Arial"/>
          <w:spacing w:val="2"/>
          <w:sz w:val="20"/>
          <w:szCs w:val="20"/>
        </w:rPr>
        <w:t xml:space="preserve"> a</w:t>
      </w:r>
      <w:r w:rsidRPr="00B220A2">
        <w:rPr>
          <w:rFonts w:ascii="Arial" w:eastAsia="Arial" w:hAnsi="Arial" w:cs="Arial"/>
          <w:spacing w:val="-1"/>
          <w:sz w:val="20"/>
          <w:szCs w:val="20"/>
        </w:rPr>
        <w:t>l</w:t>
      </w:r>
      <w:r w:rsidRPr="00B220A2">
        <w:rPr>
          <w:rFonts w:ascii="Arial" w:eastAsia="Arial" w:hAnsi="Arial" w:cs="Arial"/>
          <w:sz w:val="20"/>
          <w:szCs w:val="20"/>
        </w:rPr>
        <w:t>l</w:t>
      </w:r>
      <w:r w:rsidRPr="00B220A2">
        <w:rPr>
          <w:rFonts w:ascii="Arial" w:eastAsia="Arial" w:hAnsi="Arial" w:cs="Arial"/>
          <w:spacing w:val="8"/>
          <w:sz w:val="20"/>
          <w:szCs w:val="20"/>
        </w:rPr>
        <w:t xml:space="preserve"> </w:t>
      </w:r>
      <w:r w:rsidRPr="00B220A2">
        <w:rPr>
          <w:rFonts w:ascii="Arial" w:eastAsia="Arial" w:hAnsi="Arial" w:cs="Arial"/>
          <w:sz w:val="20"/>
          <w:szCs w:val="20"/>
        </w:rPr>
        <w:t>p</w:t>
      </w:r>
      <w:r w:rsidRPr="00B220A2">
        <w:rPr>
          <w:rFonts w:ascii="Arial" w:eastAsia="Arial" w:hAnsi="Arial" w:cs="Arial"/>
          <w:spacing w:val="-1"/>
          <w:sz w:val="20"/>
          <w:szCs w:val="20"/>
        </w:rPr>
        <w:t>u</w:t>
      </w:r>
      <w:r w:rsidRPr="00B220A2">
        <w:rPr>
          <w:rFonts w:ascii="Arial" w:eastAsia="Arial" w:hAnsi="Arial" w:cs="Arial"/>
          <w:spacing w:val="1"/>
          <w:sz w:val="20"/>
          <w:szCs w:val="20"/>
        </w:rPr>
        <w:t>rc</w:t>
      </w:r>
      <w:r w:rsidRPr="00B220A2">
        <w:rPr>
          <w:rFonts w:ascii="Arial" w:eastAsia="Arial" w:hAnsi="Arial" w:cs="Arial"/>
          <w:sz w:val="20"/>
          <w:szCs w:val="20"/>
        </w:rPr>
        <w:t>h</w:t>
      </w:r>
      <w:r w:rsidRPr="00B220A2">
        <w:rPr>
          <w:rFonts w:ascii="Arial" w:eastAsia="Arial" w:hAnsi="Arial" w:cs="Arial"/>
          <w:spacing w:val="-1"/>
          <w:sz w:val="20"/>
          <w:szCs w:val="20"/>
        </w:rPr>
        <w:t>a</w:t>
      </w:r>
      <w:r w:rsidRPr="00B220A2">
        <w:rPr>
          <w:rFonts w:ascii="Arial" w:eastAsia="Arial" w:hAnsi="Arial" w:cs="Arial"/>
          <w:spacing w:val="1"/>
          <w:sz w:val="20"/>
          <w:szCs w:val="20"/>
        </w:rPr>
        <w:t>s</w:t>
      </w:r>
      <w:r w:rsidRPr="00B220A2">
        <w:rPr>
          <w:rFonts w:ascii="Arial" w:eastAsia="Arial" w:hAnsi="Arial" w:cs="Arial"/>
          <w:sz w:val="20"/>
          <w:szCs w:val="20"/>
        </w:rPr>
        <w:t>e o</w:t>
      </w:r>
      <w:r w:rsidRPr="00B220A2">
        <w:rPr>
          <w:rFonts w:ascii="Arial" w:eastAsia="Arial" w:hAnsi="Arial" w:cs="Arial"/>
          <w:spacing w:val="2"/>
          <w:sz w:val="20"/>
          <w:szCs w:val="20"/>
        </w:rPr>
        <w:t>ff</w:t>
      </w:r>
      <w:r w:rsidRPr="00B220A2">
        <w:rPr>
          <w:rFonts w:ascii="Arial" w:eastAsia="Arial" w:hAnsi="Arial" w:cs="Arial"/>
          <w:sz w:val="20"/>
          <w:szCs w:val="20"/>
        </w:rPr>
        <w:t>e</w:t>
      </w:r>
      <w:r w:rsidRPr="00B220A2">
        <w:rPr>
          <w:rFonts w:ascii="Arial" w:eastAsia="Arial" w:hAnsi="Arial" w:cs="Arial"/>
          <w:spacing w:val="-2"/>
          <w:sz w:val="20"/>
          <w:szCs w:val="20"/>
        </w:rPr>
        <w:t>r</w:t>
      </w:r>
      <w:r w:rsidRPr="00B220A2">
        <w:rPr>
          <w:rFonts w:ascii="Arial" w:eastAsia="Arial" w:hAnsi="Arial" w:cs="Arial"/>
          <w:sz w:val="20"/>
          <w:szCs w:val="20"/>
        </w:rPr>
        <w:t>s</w:t>
      </w:r>
      <w:r w:rsidRPr="00B220A2">
        <w:rPr>
          <w:rFonts w:ascii="Arial" w:eastAsia="Arial" w:hAnsi="Arial" w:cs="Arial"/>
          <w:spacing w:val="-4"/>
          <w:sz w:val="20"/>
          <w:szCs w:val="20"/>
        </w:rPr>
        <w:t xml:space="preserve"> </w:t>
      </w:r>
      <w:r w:rsidRPr="00B220A2">
        <w:rPr>
          <w:rFonts w:ascii="Arial" w:eastAsia="Arial" w:hAnsi="Arial" w:cs="Arial"/>
          <w:spacing w:val="2"/>
          <w:sz w:val="20"/>
          <w:szCs w:val="20"/>
        </w:rPr>
        <w:t>f</w:t>
      </w:r>
      <w:r w:rsidRPr="00B220A2">
        <w:rPr>
          <w:rFonts w:ascii="Arial" w:eastAsia="Arial" w:hAnsi="Arial" w:cs="Arial"/>
          <w:sz w:val="20"/>
          <w:szCs w:val="20"/>
        </w:rPr>
        <w:t>or</w:t>
      </w:r>
      <w:r w:rsidRPr="00B220A2">
        <w:rPr>
          <w:rFonts w:ascii="Arial" w:eastAsia="Arial" w:hAnsi="Arial" w:cs="Arial"/>
          <w:spacing w:val="-2"/>
          <w:sz w:val="20"/>
          <w:szCs w:val="20"/>
        </w:rPr>
        <w:t xml:space="preserve"> </w:t>
      </w:r>
      <w:r w:rsidRPr="00B220A2">
        <w:rPr>
          <w:rFonts w:ascii="Arial" w:eastAsia="Arial" w:hAnsi="Arial" w:cs="Arial"/>
          <w:sz w:val="20"/>
          <w:szCs w:val="20"/>
        </w:rPr>
        <w:t>the</w:t>
      </w:r>
      <w:r w:rsidRPr="00B220A2">
        <w:rPr>
          <w:rFonts w:ascii="Arial" w:eastAsia="Arial" w:hAnsi="Arial" w:cs="Arial"/>
          <w:spacing w:val="-4"/>
          <w:sz w:val="20"/>
          <w:szCs w:val="20"/>
        </w:rPr>
        <w:t xml:space="preserve"> </w:t>
      </w:r>
      <w:r w:rsidRPr="00B220A2">
        <w:rPr>
          <w:rFonts w:ascii="Arial" w:eastAsia="Arial" w:hAnsi="Arial" w:cs="Arial"/>
          <w:spacing w:val="1"/>
          <w:sz w:val="20"/>
          <w:szCs w:val="20"/>
        </w:rPr>
        <w:t>r</w:t>
      </w:r>
      <w:r w:rsidRPr="00B220A2">
        <w:rPr>
          <w:rFonts w:ascii="Arial" w:eastAsia="Arial" w:hAnsi="Arial" w:cs="Arial"/>
          <w:sz w:val="20"/>
          <w:szCs w:val="20"/>
        </w:rPr>
        <w:t>e</w:t>
      </w:r>
      <w:r w:rsidRPr="00B220A2">
        <w:rPr>
          <w:rFonts w:ascii="Arial" w:eastAsia="Arial" w:hAnsi="Arial" w:cs="Arial"/>
          <w:spacing w:val="-1"/>
          <w:sz w:val="20"/>
          <w:szCs w:val="20"/>
        </w:rPr>
        <w:t>a</w:t>
      </w:r>
      <w:r w:rsidRPr="00B220A2">
        <w:rPr>
          <w:rFonts w:ascii="Arial" w:eastAsia="Arial" w:hAnsi="Arial" w:cs="Arial"/>
          <w:sz w:val="20"/>
          <w:szCs w:val="20"/>
        </w:rPr>
        <w:t>l</w:t>
      </w:r>
      <w:r w:rsidRPr="00B220A2">
        <w:rPr>
          <w:rFonts w:ascii="Arial" w:eastAsia="Arial" w:hAnsi="Arial" w:cs="Arial"/>
          <w:spacing w:val="-4"/>
          <w:sz w:val="20"/>
          <w:szCs w:val="20"/>
        </w:rPr>
        <w:t xml:space="preserve"> </w:t>
      </w:r>
      <w:r w:rsidRPr="00B220A2">
        <w:rPr>
          <w:rFonts w:ascii="Arial" w:eastAsia="Arial" w:hAnsi="Arial" w:cs="Arial"/>
          <w:sz w:val="20"/>
          <w:szCs w:val="20"/>
        </w:rPr>
        <w:t>p</w:t>
      </w:r>
      <w:r w:rsidRPr="00B220A2">
        <w:rPr>
          <w:rFonts w:ascii="Arial" w:eastAsia="Arial" w:hAnsi="Arial" w:cs="Arial"/>
          <w:spacing w:val="3"/>
          <w:sz w:val="20"/>
          <w:szCs w:val="20"/>
        </w:rPr>
        <w:t>r</w:t>
      </w:r>
      <w:r w:rsidRPr="00B220A2">
        <w:rPr>
          <w:rFonts w:ascii="Arial" w:eastAsia="Arial" w:hAnsi="Arial" w:cs="Arial"/>
          <w:sz w:val="20"/>
          <w:szCs w:val="20"/>
        </w:rPr>
        <w:t>o</w:t>
      </w:r>
      <w:r w:rsidRPr="00B220A2">
        <w:rPr>
          <w:rFonts w:ascii="Arial" w:eastAsia="Arial" w:hAnsi="Arial" w:cs="Arial"/>
          <w:spacing w:val="-1"/>
          <w:sz w:val="20"/>
          <w:szCs w:val="20"/>
        </w:rPr>
        <w:t>p</w:t>
      </w:r>
      <w:r w:rsidRPr="00B220A2">
        <w:rPr>
          <w:rFonts w:ascii="Arial" w:eastAsia="Arial" w:hAnsi="Arial" w:cs="Arial"/>
          <w:sz w:val="20"/>
          <w:szCs w:val="20"/>
        </w:rPr>
        <w:t>er</w:t>
      </w:r>
      <w:r w:rsidRPr="00B220A2">
        <w:rPr>
          <w:rFonts w:ascii="Arial" w:eastAsia="Arial" w:hAnsi="Arial" w:cs="Arial"/>
          <w:spacing w:val="5"/>
          <w:sz w:val="20"/>
          <w:szCs w:val="20"/>
        </w:rPr>
        <w:t>t</w:t>
      </w:r>
      <w:r w:rsidRPr="00B220A2">
        <w:rPr>
          <w:rFonts w:ascii="Arial" w:eastAsia="Arial" w:hAnsi="Arial" w:cs="Arial"/>
          <w:sz w:val="20"/>
          <w:szCs w:val="20"/>
        </w:rPr>
        <w:t>y</w:t>
      </w:r>
      <w:r w:rsidRPr="00B220A2">
        <w:rPr>
          <w:rFonts w:ascii="Arial" w:eastAsia="Arial" w:hAnsi="Arial" w:cs="Arial"/>
          <w:spacing w:val="-9"/>
          <w:sz w:val="20"/>
          <w:szCs w:val="20"/>
        </w:rPr>
        <w:t xml:space="preserve"> </w:t>
      </w:r>
      <w:r w:rsidRPr="00B220A2">
        <w:rPr>
          <w:rFonts w:ascii="Arial" w:eastAsia="Arial" w:hAnsi="Arial" w:cs="Arial"/>
          <w:sz w:val="20"/>
          <w:szCs w:val="20"/>
        </w:rPr>
        <w:t>b</w:t>
      </w:r>
      <w:r w:rsidRPr="00B220A2">
        <w:rPr>
          <w:rFonts w:ascii="Arial" w:eastAsia="Arial" w:hAnsi="Arial" w:cs="Arial"/>
          <w:spacing w:val="-1"/>
          <w:sz w:val="20"/>
          <w:szCs w:val="20"/>
        </w:rPr>
        <w:t>e</w:t>
      </w:r>
      <w:r w:rsidRPr="00B220A2">
        <w:rPr>
          <w:rFonts w:ascii="Arial" w:eastAsia="Arial" w:hAnsi="Arial" w:cs="Arial"/>
          <w:spacing w:val="1"/>
          <w:sz w:val="20"/>
          <w:szCs w:val="20"/>
        </w:rPr>
        <w:t>i</w:t>
      </w:r>
      <w:r w:rsidRPr="00B220A2">
        <w:rPr>
          <w:rFonts w:ascii="Arial" w:eastAsia="Arial" w:hAnsi="Arial" w:cs="Arial"/>
          <w:sz w:val="20"/>
          <w:szCs w:val="20"/>
        </w:rPr>
        <w:t>ng</w:t>
      </w:r>
      <w:r w:rsidRPr="00B220A2">
        <w:rPr>
          <w:rFonts w:ascii="Arial" w:eastAsia="Arial" w:hAnsi="Arial" w:cs="Arial"/>
          <w:spacing w:val="-6"/>
          <w:sz w:val="20"/>
          <w:szCs w:val="20"/>
        </w:rPr>
        <w:t xml:space="preserve"> </w:t>
      </w:r>
      <w:r w:rsidRPr="00B220A2">
        <w:rPr>
          <w:rFonts w:ascii="Arial" w:eastAsia="Arial" w:hAnsi="Arial" w:cs="Arial"/>
          <w:spacing w:val="2"/>
          <w:sz w:val="20"/>
          <w:szCs w:val="20"/>
        </w:rPr>
        <w:t>d</w:t>
      </w:r>
      <w:r w:rsidRPr="00B220A2">
        <w:rPr>
          <w:rFonts w:ascii="Arial" w:eastAsia="Arial" w:hAnsi="Arial" w:cs="Arial"/>
          <w:spacing w:val="-1"/>
          <w:sz w:val="20"/>
          <w:szCs w:val="20"/>
        </w:rPr>
        <w:t>i</w:t>
      </w:r>
      <w:r w:rsidRPr="00B220A2">
        <w:rPr>
          <w:rFonts w:ascii="Arial" w:eastAsia="Arial" w:hAnsi="Arial" w:cs="Arial"/>
          <w:spacing w:val="1"/>
          <w:sz w:val="20"/>
          <w:szCs w:val="20"/>
        </w:rPr>
        <w:t>s</w:t>
      </w:r>
      <w:r w:rsidRPr="00B220A2">
        <w:rPr>
          <w:rFonts w:ascii="Arial" w:eastAsia="Arial" w:hAnsi="Arial" w:cs="Arial"/>
          <w:sz w:val="20"/>
          <w:szCs w:val="20"/>
        </w:rPr>
        <w:t>p</w:t>
      </w:r>
      <w:r w:rsidRPr="00B220A2">
        <w:rPr>
          <w:rFonts w:ascii="Arial" w:eastAsia="Arial" w:hAnsi="Arial" w:cs="Arial"/>
          <w:spacing w:val="-1"/>
          <w:sz w:val="20"/>
          <w:szCs w:val="20"/>
        </w:rPr>
        <w:t>o</w:t>
      </w:r>
      <w:r w:rsidRPr="00B220A2">
        <w:rPr>
          <w:rFonts w:ascii="Arial" w:eastAsia="Arial" w:hAnsi="Arial" w:cs="Arial"/>
          <w:spacing w:val="1"/>
          <w:sz w:val="20"/>
          <w:szCs w:val="20"/>
        </w:rPr>
        <w:t>s</w:t>
      </w:r>
      <w:r w:rsidRPr="00B220A2">
        <w:rPr>
          <w:rFonts w:ascii="Arial" w:eastAsia="Arial" w:hAnsi="Arial" w:cs="Arial"/>
          <w:spacing w:val="2"/>
          <w:sz w:val="20"/>
          <w:szCs w:val="20"/>
        </w:rPr>
        <w:t>e</w:t>
      </w:r>
      <w:r w:rsidRPr="00B220A2">
        <w:rPr>
          <w:rFonts w:ascii="Arial" w:eastAsia="Arial" w:hAnsi="Arial" w:cs="Arial"/>
          <w:sz w:val="20"/>
          <w:szCs w:val="20"/>
        </w:rPr>
        <w:t>d.  The MTC must approve all requests to abandon excess right of way that was acquired prior to September 14, 1949 (Pre-Whitworth).</w:t>
      </w:r>
    </w:p>
    <w:p w:rsidR="0059246A" w:rsidRPr="00B220A2" w:rsidRDefault="0059246A" w:rsidP="00945F66">
      <w:pPr>
        <w:spacing w:after="0" w:line="240" w:lineRule="auto"/>
        <w:ind w:right="500"/>
        <w:rPr>
          <w:rFonts w:ascii="Arial" w:eastAsia="Arial" w:hAnsi="Arial" w:cs="Arial"/>
          <w:sz w:val="20"/>
          <w:szCs w:val="20"/>
        </w:rPr>
      </w:pPr>
    </w:p>
    <w:p w:rsidR="002A5F14" w:rsidRPr="00B220A2" w:rsidRDefault="00336161" w:rsidP="00945F66">
      <w:pPr>
        <w:spacing w:before="37" w:after="0" w:line="230" w:lineRule="exact"/>
        <w:ind w:right="500"/>
        <w:jc w:val="both"/>
        <w:rPr>
          <w:rFonts w:ascii="Arial" w:eastAsia="Arial" w:hAnsi="Arial" w:cs="Arial"/>
          <w:spacing w:val="-1"/>
          <w:sz w:val="20"/>
          <w:szCs w:val="20"/>
        </w:rPr>
      </w:pPr>
      <w:r w:rsidRPr="00B220A2">
        <w:rPr>
          <w:rFonts w:ascii="Arial" w:eastAsia="Arial" w:hAnsi="Arial" w:cs="Arial"/>
          <w:sz w:val="20"/>
          <w:szCs w:val="20"/>
        </w:rPr>
        <w:t xml:space="preserve">The </w:t>
      </w:r>
      <w:r w:rsidR="009922BB" w:rsidRPr="00B220A2">
        <w:rPr>
          <w:rFonts w:ascii="Arial" w:eastAsia="Arial" w:hAnsi="Arial" w:cs="Arial"/>
          <w:sz w:val="20"/>
          <w:szCs w:val="20"/>
        </w:rPr>
        <w:t xml:space="preserve">real property was originally acquired with public funding for a transportation </w:t>
      </w:r>
      <w:r w:rsidR="00AB407F" w:rsidRPr="00B220A2">
        <w:rPr>
          <w:rFonts w:ascii="Arial" w:eastAsia="Arial" w:hAnsi="Arial" w:cs="Arial"/>
          <w:sz w:val="20"/>
          <w:szCs w:val="20"/>
        </w:rPr>
        <w:t>project;</w:t>
      </w:r>
      <w:r w:rsidR="009922BB" w:rsidRPr="00B220A2">
        <w:rPr>
          <w:rFonts w:ascii="Arial" w:eastAsia="Arial" w:hAnsi="Arial" w:cs="Arial"/>
          <w:sz w:val="20"/>
          <w:szCs w:val="20"/>
        </w:rPr>
        <w:t xml:space="preserve"> therefore </w:t>
      </w:r>
      <w:r w:rsidR="00AB407F">
        <w:rPr>
          <w:rFonts w:ascii="Arial" w:eastAsia="Arial" w:hAnsi="Arial" w:cs="Arial"/>
          <w:sz w:val="20"/>
          <w:szCs w:val="20"/>
        </w:rPr>
        <w:t xml:space="preserve">proceeds </w:t>
      </w:r>
      <w:r w:rsidR="00AB407F">
        <w:rPr>
          <w:rFonts w:ascii="Arial" w:eastAsia="Arial" w:hAnsi="Arial" w:cs="Arial"/>
          <w:sz w:val="20"/>
          <w:szCs w:val="20"/>
        </w:rPr>
        <w:lastRenderedPageBreak/>
        <w:t>from any sale</w:t>
      </w:r>
      <w:r w:rsidR="009922BB" w:rsidRPr="00B220A2">
        <w:rPr>
          <w:rFonts w:ascii="Arial" w:eastAsia="Arial" w:hAnsi="Arial" w:cs="Arial"/>
          <w:sz w:val="20"/>
          <w:szCs w:val="20"/>
        </w:rPr>
        <w:t xml:space="preserve"> will be used for transportation purposes </w:t>
      </w:r>
      <w:r w:rsidRPr="00B220A2">
        <w:rPr>
          <w:rFonts w:ascii="Arial" w:eastAsia="Arial" w:hAnsi="Arial" w:cs="Arial"/>
          <w:sz w:val="20"/>
          <w:szCs w:val="20"/>
        </w:rPr>
        <w:t>eligible for funding under Title 23 of the United States Code.</w:t>
      </w:r>
      <w:r w:rsidR="009922BB" w:rsidRPr="00B220A2">
        <w:rPr>
          <w:rFonts w:ascii="Arial" w:eastAsia="Arial" w:hAnsi="Arial" w:cs="Arial"/>
          <w:sz w:val="20"/>
          <w:szCs w:val="20"/>
        </w:rPr>
        <w:t xml:space="preserve"> Proceeds from the sale of excess right of way or uneconomic remnant property should be credited to the project </w:t>
      </w:r>
      <w:r w:rsidR="0045520C">
        <w:rPr>
          <w:rFonts w:ascii="Arial" w:eastAsia="Arial" w:hAnsi="Arial" w:cs="Arial"/>
          <w:sz w:val="20"/>
          <w:szCs w:val="20"/>
        </w:rPr>
        <w:t>through</w:t>
      </w:r>
      <w:r w:rsidR="009922BB" w:rsidRPr="00B220A2">
        <w:rPr>
          <w:rFonts w:ascii="Arial" w:eastAsia="Arial" w:hAnsi="Arial" w:cs="Arial"/>
          <w:sz w:val="20"/>
          <w:szCs w:val="20"/>
        </w:rPr>
        <w:t xml:space="preserve"> which the property was purchased.  If the project is no longer active, the proceeds should be credited to an active project with the same </w:t>
      </w:r>
      <w:r w:rsidR="002A5F14" w:rsidRPr="00B220A2">
        <w:rPr>
          <w:rFonts w:ascii="Arial" w:eastAsia="Arial" w:hAnsi="Arial" w:cs="Arial"/>
          <w:spacing w:val="-1"/>
          <w:sz w:val="20"/>
          <w:szCs w:val="20"/>
        </w:rPr>
        <w:t xml:space="preserve">funding characteristics (federal or non-federal participating) and geographic location (preferably the same county and </w:t>
      </w:r>
      <w:r w:rsidR="005C3E62" w:rsidRPr="00B220A2">
        <w:rPr>
          <w:rFonts w:ascii="Arial" w:eastAsia="Arial" w:hAnsi="Arial" w:cs="Arial"/>
          <w:spacing w:val="-1"/>
          <w:sz w:val="20"/>
          <w:szCs w:val="20"/>
        </w:rPr>
        <w:t>route</w:t>
      </w:r>
      <w:r w:rsidR="008B3B1D">
        <w:rPr>
          <w:rFonts w:ascii="Arial" w:eastAsia="Arial" w:hAnsi="Arial" w:cs="Arial"/>
          <w:spacing w:val="-1"/>
          <w:sz w:val="20"/>
          <w:szCs w:val="20"/>
        </w:rPr>
        <w:t xml:space="preserve"> number). </w:t>
      </w:r>
      <w:r w:rsidR="0090029B">
        <w:rPr>
          <w:rFonts w:ascii="Arial" w:eastAsia="Arial" w:hAnsi="Arial" w:cs="Arial"/>
          <w:spacing w:val="-1"/>
          <w:sz w:val="20"/>
          <w:szCs w:val="20"/>
        </w:rPr>
        <w:t>ROW</w:t>
      </w:r>
      <w:r w:rsidR="009922BB" w:rsidRPr="00B220A2">
        <w:rPr>
          <w:rFonts w:ascii="Arial" w:eastAsia="Arial" w:hAnsi="Arial" w:cs="Arial"/>
          <w:spacing w:val="-1"/>
          <w:sz w:val="20"/>
          <w:szCs w:val="20"/>
        </w:rPr>
        <w:t xml:space="preserve"> will notify </w:t>
      </w:r>
      <w:r w:rsidR="002A5F14" w:rsidRPr="00B220A2">
        <w:rPr>
          <w:rFonts w:ascii="Arial" w:eastAsia="Arial" w:hAnsi="Arial" w:cs="Arial"/>
          <w:spacing w:val="-1"/>
          <w:sz w:val="20"/>
          <w:szCs w:val="20"/>
        </w:rPr>
        <w:t>FMD</w:t>
      </w:r>
      <w:r w:rsidR="009C1ABE" w:rsidRPr="00B220A2">
        <w:rPr>
          <w:rFonts w:ascii="Arial" w:eastAsia="Arial" w:hAnsi="Arial" w:cs="Arial"/>
          <w:spacing w:val="-1"/>
          <w:sz w:val="20"/>
          <w:szCs w:val="20"/>
        </w:rPr>
        <w:t xml:space="preserve"> (Financial Management Division</w:t>
      </w:r>
      <w:r w:rsidR="009922BB" w:rsidRPr="00B220A2">
        <w:rPr>
          <w:rFonts w:ascii="Arial" w:eastAsia="Arial" w:hAnsi="Arial" w:cs="Arial"/>
          <w:spacing w:val="-1"/>
          <w:sz w:val="20"/>
          <w:szCs w:val="20"/>
        </w:rPr>
        <w:t>) if the proceeds will be credited to an alternate project</w:t>
      </w:r>
      <w:r w:rsidR="00360C8A" w:rsidRPr="00B220A2">
        <w:rPr>
          <w:rFonts w:ascii="Arial" w:eastAsia="Arial" w:hAnsi="Arial" w:cs="Arial"/>
          <w:spacing w:val="-1"/>
          <w:sz w:val="20"/>
          <w:szCs w:val="20"/>
        </w:rPr>
        <w:t>.</w:t>
      </w:r>
    </w:p>
    <w:p w:rsidR="009922BB" w:rsidRPr="00B220A2" w:rsidRDefault="009922BB" w:rsidP="00945F66">
      <w:pPr>
        <w:spacing w:before="37" w:after="0" w:line="230" w:lineRule="exact"/>
        <w:ind w:right="500"/>
        <w:jc w:val="both"/>
        <w:rPr>
          <w:rFonts w:ascii="Arial" w:eastAsia="Arial" w:hAnsi="Arial" w:cs="Arial"/>
          <w:spacing w:val="-1"/>
          <w:sz w:val="20"/>
          <w:szCs w:val="20"/>
        </w:rPr>
      </w:pPr>
    </w:p>
    <w:p w:rsidR="008C7E39" w:rsidRPr="00B220A2" w:rsidRDefault="001C6A9B" w:rsidP="009922BB">
      <w:pPr>
        <w:spacing w:after="0" w:line="240" w:lineRule="auto"/>
        <w:ind w:right="500"/>
        <w:rPr>
          <w:rFonts w:ascii="Arial" w:eastAsia="Arial" w:hAnsi="Arial" w:cs="Arial"/>
          <w:sz w:val="20"/>
          <w:szCs w:val="20"/>
        </w:rPr>
      </w:pPr>
      <w:r w:rsidRPr="00B220A2">
        <w:rPr>
          <w:rFonts w:ascii="Arial" w:eastAsia="Arial" w:hAnsi="Arial" w:cs="Arial"/>
          <w:sz w:val="20"/>
          <w:szCs w:val="20"/>
        </w:rPr>
        <w:t xml:space="preserve">Per </w:t>
      </w:r>
      <w:r w:rsidRPr="00B220A2">
        <w:rPr>
          <w:rFonts w:ascii="Arial" w:eastAsia="Arial" w:hAnsi="Arial" w:cs="Arial"/>
          <w:spacing w:val="-1"/>
          <w:sz w:val="20"/>
          <w:szCs w:val="20"/>
        </w:rPr>
        <w:t>S</w:t>
      </w:r>
      <w:r w:rsidRPr="00B220A2">
        <w:rPr>
          <w:rFonts w:ascii="Arial" w:eastAsia="Arial" w:hAnsi="Arial" w:cs="Arial"/>
          <w:sz w:val="20"/>
          <w:szCs w:val="20"/>
        </w:rPr>
        <w:t>e</w:t>
      </w:r>
      <w:r w:rsidRPr="00B220A2">
        <w:rPr>
          <w:rFonts w:ascii="Arial" w:eastAsia="Arial" w:hAnsi="Arial" w:cs="Arial"/>
          <w:spacing w:val="1"/>
          <w:sz w:val="20"/>
          <w:szCs w:val="20"/>
        </w:rPr>
        <w:t>c</w:t>
      </w:r>
      <w:r w:rsidRPr="00B220A2">
        <w:rPr>
          <w:rFonts w:ascii="Arial" w:eastAsia="Arial" w:hAnsi="Arial" w:cs="Arial"/>
          <w:spacing w:val="2"/>
          <w:sz w:val="20"/>
          <w:szCs w:val="20"/>
        </w:rPr>
        <w:t>t</w:t>
      </w:r>
      <w:r w:rsidRPr="00B220A2">
        <w:rPr>
          <w:rFonts w:ascii="Arial" w:eastAsia="Arial" w:hAnsi="Arial" w:cs="Arial"/>
          <w:spacing w:val="-1"/>
          <w:sz w:val="20"/>
          <w:szCs w:val="20"/>
        </w:rPr>
        <w:t>i</w:t>
      </w:r>
      <w:r w:rsidRPr="00B220A2">
        <w:rPr>
          <w:rFonts w:ascii="Arial" w:eastAsia="Arial" w:hAnsi="Arial" w:cs="Arial"/>
          <w:sz w:val="20"/>
          <w:szCs w:val="20"/>
        </w:rPr>
        <w:t>on</w:t>
      </w:r>
      <w:r w:rsidRPr="00B220A2">
        <w:rPr>
          <w:rFonts w:ascii="Arial" w:eastAsia="Arial" w:hAnsi="Arial" w:cs="Arial"/>
          <w:spacing w:val="42"/>
          <w:sz w:val="20"/>
          <w:szCs w:val="20"/>
        </w:rPr>
        <w:t xml:space="preserve"> </w:t>
      </w:r>
      <w:r w:rsidRPr="00B220A2">
        <w:rPr>
          <w:rFonts w:ascii="Arial" w:eastAsia="Arial" w:hAnsi="Arial" w:cs="Arial"/>
          <w:sz w:val="20"/>
          <w:szCs w:val="20"/>
        </w:rPr>
        <w:t>6</w:t>
      </w:r>
      <w:r w:rsidRPr="00B220A2">
        <w:rPr>
          <w:rFonts w:ascii="Arial" w:eastAsia="Arial" w:hAnsi="Arial" w:cs="Arial"/>
          <w:spacing w:val="1"/>
          <w:sz w:val="20"/>
          <w:szCs w:val="20"/>
        </w:rPr>
        <w:t>5-</w:t>
      </w:r>
      <w:r w:rsidRPr="00B220A2">
        <w:rPr>
          <w:rFonts w:ascii="Arial" w:eastAsia="Arial" w:hAnsi="Arial" w:cs="Arial"/>
          <w:sz w:val="20"/>
          <w:szCs w:val="20"/>
        </w:rPr>
        <w:t>1</w:t>
      </w:r>
      <w:r w:rsidRPr="00B220A2">
        <w:rPr>
          <w:rFonts w:ascii="Arial" w:eastAsia="Arial" w:hAnsi="Arial" w:cs="Arial"/>
          <w:spacing w:val="3"/>
          <w:sz w:val="20"/>
          <w:szCs w:val="20"/>
        </w:rPr>
        <w:t>-</w:t>
      </w:r>
      <w:r w:rsidRPr="00B220A2">
        <w:rPr>
          <w:rFonts w:ascii="Arial" w:eastAsia="Arial" w:hAnsi="Arial" w:cs="Arial"/>
          <w:sz w:val="20"/>
          <w:szCs w:val="20"/>
        </w:rPr>
        <w:t>1</w:t>
      </w:r>
      <w:r w:rsidRPr="00B220A2">
        <w:rPr>
          <w:rFonts w:ascii="Arial" w:eastAsia="Arial" w:hAnsi="Arial" w:cs="Arial"/>
          <w:spacing w:val="-1"/>
          <w:sz w:val="20"/>
          <w:szCs w:val="20"/>
        </w:rPr>
        <w:t>2</w:t>
      </w:r>
      <w:r w:rsidRPr="00B220A2">
        <w:rPr>
          <w:rFonts w:ascii="Arial" w:eastAsia="Arial" w:hAnsi="Arial" w:cs="Arial"/>
          <w:sz w:val="20"/>
          <w:szCs w:val="20"/>
        </w:rPr>
        <w:t>3</w:t>
      </w:r>
      <w:r w:rsidR="00CA4C3B">
        <w:rPr>
          <w:rFonts w:ascii="Arial" w:eastAsia="Arial" w:hAnsi="Arial" w:cs="Arial"/>
          <w:sz w:val="20"/>
          <w:szCs w:val="20"/>
        </w:rPr>
        <w:t>(3)</w:t>
      </w:r>
      <w:r w:rsidRPr="00B220A2">
        <w:rPr>
          <w:rFonts w:ascii="Arial" w:eastAsia="Arial" w:hAnsi="Arial" w:cs="Arial"/>
          <w:spacing w:val="42"/>
          <w:sz w:val="20"/>
          <w:szCs w:val="20"/>
        </w:rPr>
        <w:t xml:space="preserve"> </w:t>
      </w:r>
      <w:r w:rsidRPr="00B220A2">
        <w:rPr>
          <w:rFonts w:ascii="Arial" w:eastAsia="Arial" w:hAnsi="Arial" w:cs="Arial"/>
          <w:sz w:val="20"/>
          <w:szCs w:val="20"/>
        </w:rPr>
        <w:t>of</w:t>
      </w:r>
      <w:r w:rsidRPr="00B220A2">
        <w:rPr>
          <w:rFonts w:ascii="Arial" w:eastAsia="Arial" w:hAnsi="Arial" w:cs="Arial"/>
          <w:spacing w:val="47"/>
          <w:sz w:val="20"/>
          <w:szCs w:val="20"/>
        </w:rPr>
        <w:t xml:space="preserve"> </w:t>
      </w:r>
      <w:r w:rsidRPr="00B220A2">
        <w:rPr>
          <w:rFonts w:ascii="Arial" w:eastAsia="Arial" w:hAnsi="Arial" w:cs="Arial"/>
          <w:sz w:val="20"/>
          <w:szCs w:val="20"/>
        </w:rPr>
        <w:t>the</w:t>
      </w:r>
      <w:r w:rsidRPr="00B220A2">
        <w:rPr>
          <w:rFonts w:ascii="Arial" w:eastAsia="Arial" w:hAnsi="Arial" w:cs="Arial"/>
          <w:spacing w:val="44"/>
          <w:sz w:val="20"/>
          <w:szCs w:val="20"/>
        </w:rPr>
        <w:t xml:space="preserve"> </w:t>
      </w:r>
      <w:r w:rsidRPr="00B220A2">
        <w:rPr>
          <w:rFonts w:ascii="Arial" w:eastAsia="Arial" w:hAnsi="Arial" w:cs="Arial"/>
          <w:spacing w:val="2"/>
          <w:sz w:val="20"/>
          <w:szCs w:val="20"/>
        </w:rPr>
        <w:t>M</w:t>
      </w:r>
      <w:r w:rsidRPr="00B220A2">
        <w:rPr>
          <w:rFonts w:ascii="Arial" w:eastAsia="Arial" w:hAnsi="Arial" w:cs="Arial"/>
          <w:spacing w:val="-1"/>
          <w:sz w:val="20"/>
          <w:szCs w:val="20"/>
        </w:rPr>
        <w:t>i</w:t>
      </w:r>
      <w:r w:rsidRPr="00B220A2">
        <w:rPr>
          <w:rFonts w:ascii="Arial" w:eastAsia="Arial" w:hAnsi="Arial" w:cs="Arial"/>
          <w:spacing w:val="1"/>
          <w:sz w:val="20"/>
          <w:szCs w:val="20"/>
        </w:rPr>
        <w:t>ss</w:t>
      </w:r>
      <w:r w:rsidRPr="00B220A2">
        <w:rPr>
          <w:rFonts w:ascii="Arial" w:eastAsia="Arial" w:hAnsi="Arial" w:cs="Arial"/>
          <w:spacing w:val="-1"/>
          <w:sz w:val="20"/>
          <w:szCs w:val="20"/>
        </w:rPr>
        <w:t>i</w:t>
      </w:r>
      <w:r w:rsidRPr="00B220A2">
        <w:rPr>
          <w:rFonts w:ascii="Arial" w:eastAsia="Arial" w:hAnsi="Arial" w:cs="Arial"/>
          <w:spacing w:val="1"/>
          <w:sz w:val="20"/>
          <w:szCs w:val="20"/>
        </w:rPr>
        <w:t>ss</w:t>
      </w:r>
      <w:r w:rsidRPr="00B220A2">
        <w:rPr>
          <w:rFonts w:ascii="Arial" w:eastAsia="Arial" w:hAnsi="Arial" w:cs="Arial"/>
          <w:spacing w:val="-1"/>
          <w:sz w:val="20"/>
          <w:szCs w:val="20"/>
        </w:rPr>
        <w:t>i</w:t>
      </w:r>
      <w:r w:rsidRPr="00B220A2">
        <w:rPr>
          <w:rFonts w:ascii="Arial" w:eastAsia="Arial" w:hAnsi="Arial" w:cs="Arial"/>
          <w:sz w:val="20"/>
          <w:szCs w:val="20"/>
        </w:rPr>
        <w:t>p</w:t>
      </w:r>
      <w:r w:rsidRPr="00B220A2">
        <w:rPr>
          <w:rFonts w:ascii="Arial" w:eastAsia="Arial" w:hAnsi="Arial" w:cs="Arial"/>
          <w:spacing w:val="1"/>
          <w:sz w:val="20"/>
          <w:szCs w:val="20"/>
        </w:rPr>
        <w:t>p</w:t>
      </w:r>
      <w:r w:rsidRPr="00B220A2">
        <w:rPr>
          <w:rFonts w:ascii="Arial" w:eastAsia="Arial" w:hAnsi="Arial" w:cs="Arial"/>
          <w:sz w:val="20"/>
          <w:szCs w:val="20"/>
        </w:rPr>
        <w:t>i</w:t>
      </w:r>
      <w:r w:rsidRPr="00B220A2">
        <w:rPr>
          <w:rFonts w:ascii="Arial" w:eastAsia="Arial" w:hAnsi="Arial" w:cs="Arial"/>
          <w:spacing w:val="37"/>
          <w:sz w:val="20"/>
          <w:szCs w:val="20"/>
        </w:rPr>
        <w:t xml:space="preserve"> </w:t>
      </w:r>
      <w:r w:rsidRPr="00B220A2">
        <w:rPr>
          <w:rFonts w:ascii="Arial" w:eastAsia="Arial" w:hAnsi="Arial" w:cs="Arial"/>
          <w:spacing w:val="2"/>
          <w:sz w:val="20"/>
          <w:szCs w:val="20"/>
        </w:rPr>
        <w:t>Co</w:t>
      </w:r>
      <w:r w:rsidRPr="00B220A2">
        <w:rPr>
          <w:rFonts w:ascii="Arial" w:eastAsia="Arial" w:hAnsi="Arial" w:cs="Arial"/>
          <w:sz w:val="20"/>
          <w:szCs w:val="20"/>
        </w:rPr>
        <w:t>de of 1972,</w:t>
      </w:r>
      <w:r w:rsidRPr="00B220A2">
        <w:rPr>
          <w:rFonts w:ascii="Arial" w:eastAsia="Arial" w:hAnsi="Arial" w:cs="Arial"/>
          <w:spacing w:val="42"/>
          <w:sz w:val="20"/>
          <w:szCs w:val="20"/>
        </w:rPr>
        <w:t xml:space="preserve"> </w:t>
      </w:r>
      <w:r w:rsidRPr="00B220A2">
        <w:rPr>
          <w:rFonts w:ascii="Arial" w:eastAsia="Arial" w:hAnsi="Arial" w:cs="Arial"/>
          <w:spacing w:val="1"/>
          <w:sz w:val="20"/>
          <w:szCs w:val="20"/>
        </w:rPr>
        <w:t>A</w:t>
      </w:r>
      <w:r w:rsidRPr="00B220A2">
        <w:rPr>
          <w:rFonts w:ascii="Arial" w:eastAsia="Arial" w:hAnsi="Arial" w:cs="Arial"/>
          <w:sz w:val="20"/>
          <w:szCs w:val="20"/>
        </w:rPr>
        <w:t>n</w:t>
      </w:r>
      <w:r w:rsidRPr="00B220A2">
        <w:rPr>
          <w:rFonts w:ascii="Arial" w:eastAsia="Arial" w:hAnsi="Arial" w:cs="Arial"/>
          <w:spacing w:val="1"/>
          <w:sz w:val="20"/>
          <w:szCs w:val="20"/>
        </w:rPr>
        <w:t>n</w:t>
      </w:r>
      <w:r w:rsidRPr="00B220A2">
        <w:rPr>
          <w:rFonts w:ascii="Arial" w:eastAsia="Arial" w:hAnsi="Arial" w:cs="Arial"/>
          <w:sz w:val="20"/>
          <w:szCs w:val="20"/>
        </w:rPr>
        <w:t>ot</w:t>
      </w:r>
      <w:r w:rsidRPr="00B220A2">
        <w:rPr>
          <w:rFonts w:ascii="Arial" w:eastAsia="Arial" w:hAnsi="Arial" w:cs="Arial"/>
          <w:spacing w:val="-1"/>
          <w:sz w:val="20"/>
          <w:szCs w:val="20"/>
        </w:rPr>
        <w:t>a</w:t>
      </w:r>
      <w:r w:rsidRPr="00B220A2">
        <w:rPr>
          <w:rFonts w:ascii="Arial" w:eastAsia="Arial" w:hAnsi="Arial" w:cs="Arial"/>
          <w:spacing w:val="2"/>
          <w:sz w:val="20"/>
          <w:szCs w:val="20"/>
        </w:rPr>
        <w:t>t</w:t>
      </w:r>
      <w:r w:rsidRPr="00B220A2">
        <w:rPr>
          <w:rFonts w:ascii="Arial" w:eastAsia="Arial" w:hAnsi="Arial" w:cs="Arial"/>
          <w:sz w:val="20"/>
          <w:szCs w:val="20"/>
        </w:rPr>
        <w:t>ed, t</w:t>
      </w:r>
      <w:r w:rsidR="007C512C" w:rsidRPr="00B220A2">
        <w:rPr>
          <w:rFonts w:ascii="Arial" w:eastAsia="Arial" w:hAnsi="Arial" w:cs="Arial"/>
          <w:sz w:val="20"/>
          <w:szCs w:val="20"/>
        </w:rPr>
        <w:t>he fair market value of the excess right of way or uneconomic remnant property is established by either the county tax assessor or a state</w:t>
      </w:r>
      <w:r w:rsidR="00C407CF" w:rsidRPr="00B220A2">
        <w:rPr>
          <w:rFonts w:ascii="Arial" w:eastAsia="Arial" w:hAnsi="Arial" w:cs="Arial"/>
          <w:sz w:val="20"/>
          <w:szCs w:val="20"/>
        </w:rPr>
        <w:t xml:space="preserve"> </w:t>
      </w:r>
      <w:r w:rsidR="007C512C" w:rsidRPr="00B220A2">
        <w:rPr>
          <w:rFonts w:ascii="Arial" w:eastAsia="Arial" w:hAnsi="Arial" w:cs="Arial"/>
          <w:sz w:val="20"/>
          <w:szCs w:val="20"/>
        </w:rPr>
        <w:t xml:space="preserve">licensed or certified appraiser.  </w:t>
      </w:r>
    </w:p>
    <w:p w:rsidR="009922BB" w:rsidRPr="00B220A2" w:rsidRDefault="009922BB" w:rsidP="009922BB">
      <w:pPr>
        <w:spacing w:before="37" w:after="0" w:line="230" w:lineRule="exact"/>
        <w:ind w:right="500"/>
        <w:jc w:val="both"/>
        <w:rPr>
          <w:rFonts w:ascii="Arial" w:eastAsia="Arial" w:hAnsi="Arial" w:cs="Arial"/>
          <w:sz w:val="20"/>
          <w:szCs w:val="20"/>
        </w:rPr>
      </w:pPr>
    </w:p>
    <w:p w:rsidR="00055139" w:rsidRPr="00B220A2" w:rsidRDefault="00A5735D" w:rsidP="009922BB">
      <w:pPr>
        <w:spacing w:before="37" w:after="0" w:line="230" w:lineRule="exact"/>
        <w:ind w:right="500"/>
        <w:jc w:val="both"/>
        <w:rPr>
          <w:rFonts w:ascii="Arial" w:eastAsia="Arial" w:hAnsi="Arial" w:cs="Arial"/>
          <w:sz w:val="20"/>
          <w:szCs w:val="20"/>
        </w:rPr>
      </w:pPr>
      <w:r w:rsidRPr="00B220A2">
        <w:rPr>
          <w:rFonts w:ascii="Arial" w:eastAsia="Arial" w:hAnsi="Arial" w:cs="Arial"/>
          <w:sz w:val="20"/>
          <w:szCs w:val="20"/>
        </w:rPr>
        <w:t>Pursuant to</w:t>
      </w:r>
      <w:r w:rsidR="00055139" w:rsidRPr="00B220A2">
        <w:rPr>
          <w:rFonts w:ascii="Arial" w:eastAsia="Arial" w:hAnsi="Arial" w:cs="Arial"/>
          <w:sz w:val="20"/>
          <w:szCs w:val="20"/>
        </w:rPr>
        <w:t xml:space="preserve"> the provisions of the Commission Order dated October 12, 2004 and filed in Minute Book 10</w:t>
      </w:r>
      <w:r w:rsidR="003C2A11" w:rsidRPr="00B220A2">
        <w:rPr>
          <w:rFonts w:ascii="Arial" w:eastAsia="Arial" w:hAnsi="Arial" w:cs="Arial"/>
          <w:sz w:val="20"/>
          <w:szCs w:val="20"/>
        </w:rPr>
        <w:t>,</w:t>
      </w:r>
      <w:r w:rsidR="00055139" w:rsidRPr="00B220A2">
        <w:rPr>
          <w:rFonts w:ascii="Arial" w:eastAsia="Arial" w:hAnsi="Arial" w:cs="Arial"/>
          <w:sz w:val="20"/>
          <w:szCs w:val="20"/>
        </w:rPr>
        <w:t xml:space="preserve"> Pages </w:t>
      </w:r>
      <w:r w:rsidR="003C2A11" w:rsidRPr="00B220A2">
        <w:rPr>
          <w:rFonts w:ascii="Arial" w:eastAsia="Arial" w:hAnsi="Arial" w:cs="Arial"/>
          <w:sz w:val="20"/>
          <w:szCs w:val="20"/>
        </w:rPr>
        <w:t>334</w:t>
      </w:r>
      <w:r w:rsidR="00055139" w:rsidRPr="00B220A2">
        <w:rPr>
          <w:rFonts w:ascii="Arial" w:eastAsia="Arial" w:hAnsi="Arial" w:cs="Arial"/>
          <w:sz w:val="20"/>
          <w:szCs w:val="20"/>
        </w:rPr>
        <w:t xml:space="preserve"> and </w:t>
      </w:r>
      <w:r w:rsidR="003C2A11" w:rsidRPr="00B220A2">
        <w:rPr>
          <w:rFonts w:ascii="Arial" w:eastAsia="Arial" w:hAnsi="Arial" w:cs="Arial"/>
          <w:sz w:val="20"/>
          <w:szCs w:val="20"/>
        </w:rPr>
        <w:t>335</w:t>
      </w:r>
      <w:r w:rsidR="00055139" w:rsidRPr="00B220A2">
        <w:rPr>
          <w:rFonts w:ascii="Arial" w:eastAsia="Arial" w:hAnsi="Arial" w:cs="Arial"/>
          <w:sz w:val="20"/>
          <w:szCs w:val="20"/>
        </w:rPr>
        <w:t>, t</w:t>
      </w:r>
      <w:r w:rsidR="00055139" w:rsidRPr="00B220A2">
        <w:rPr>
          <w:rFonts w:ascii="Arial" w:hAnsi="Arial" w:cs="Arial"/>
          <w:sz w:val="20"/>
          <w:szCs w:val="20"/>
        </w:rPr>
        <w:t xml:space="preserve">he MTC declares that, </w:t>
      </w:r>
      <w:r w:rsidR="003C2A11" w:rsidRPr="00B220A2">
        <w:rPr>
          <w:rFonts w:ascii="Arial" w:hAnsi="Arial" w:cs="Arial"/>
          <w:sz w:val="20"/>
          <w:szCs w:val="20"/>
        </w:rPr>
        <w:t xml:space="preserve">in order to recover operating costs associated with the sale of </w:t>
      </w:r>
      <w:r w:rsidR="003C2A11" w:rsidRPr="00B220A2">
        <w:rPr>
          <w:rFonts w:ascii="Arial" w:eastAsia="Arial" w:hAnsi="Arial" w:cs="Arial"/>
          <w:spacing w:val="1"/>
          <w:sz w:val="20"/>
          <w:szCs w:val="20"/>
        </w:rPr>
        <w:t>excess</w:t>
      </w:r>
      <w:r w:rsidR="003C2A11" w:rsidRPr="00B220A2">
        <w:rPr>
          <w:rFonts w:ascii="Arial" w:eastAsia="Arial" w:hAnsi="Arial" w:cs="Arial"/>
          <w:spacing w:val="-6"/>
          <w:sz w:val="20"/>
          <w:szCs w:val="20"/>
        </w:rPr>
        <w:t xml:space="preserve"> </w:t>
      </w:r>
      <w:r w:rsidR="003C2A11" w:rsidRPr="00B220A2">
        <w:rPr>
          <w:rFonts w:ascii="Arial" w:eastAsia="Arial" w:hAnsi="Arial" w:cs="Arial"/>
          <w:spacing w:val="1"/>
          <w:sz w:val="20"/>
          <w:szCs w:val="20"/>
        </w:rPr>
        <w:t>ri</w:t>
      </w:r>
      <w:r w:rsidR="003C2A11" w:rsidRPr="00B220A2">
        <w:rPr>
          <w:rFonts w:ascii="Arial" w:eastAsia="Arial" w:hAnsi="Arial" w:cs="Arial"/>
          <w:sz w:val="20"/>
          <w:szCs w:val="20"/>
        </w:rPr>
        <w:t>g</w:t>
      </w:r>
      <w:r w:rsidR="003C2A11" w:rsidRPr="00B220A2">
        <w:rPr>
          <w:rFonts w:ascii="Arial" w:eastAsia="Arial" w:hAnsi="Arial" w:cs="Arial"/>
          <w:spacing w:val="-1"/>
          <w:sz w:val="20"/>
          <w:szCs w:val="20"/>
        </w:rPr>
        <w:t>h</w:t>
      </w:r>
      <w:r w:rsidR="003C2A11" w:rsidRPr="00B220A2">
        <w:rPr>
          <w:rFonts w:ascii="Arial" w:eastAsia="Arial" w:hAnsi="Arial" w:cs="Arial"/>
          <w:sz w:val="20"/>
          <w:szCs w:val="20"/>
        </w:rPr>
        <w:t>t</w:t>
      </w:r>
      <w:r w:rsidR="003C2A11" w:rsidRPr="00B220A2">
        <w:rPr>
          <w:rFonts w:ascii="Arial" w:eastAsia="Arial" w:hAnsi="Arial" w:cs="Arial"/>
          <w:spacing w:val="19"/>
          <w:sz w:val="20"/>
          <w:szCs w:val="20"/>
        </w:rPr>
        <w:t xml:space="preserve"> </w:t>
      </w:r>
      <w:r w:rsidR="003C2A11" w:rsidRPr="00B220A2">
        <w:rPr>
          <w:rFonts w:ascii="Arial" w:eastAsia="Arial" w:hAnsi="Arial" w:cs="Arial"/>
          <w:sz w:val="20"/>
          <w:szCs w:val="20"/>
        </w:rPr>
        <w:t>of</w:t>
      </w:r>
      <w:r w:rsidR="003C2A11" w:rsidRPr="00B220A2">
        <w:rPr>
          <w:rFonts w:ascii="Arial" w:eastAsia="Arial" w:hAnsi="Arial" w:cs="Arial"/>
          <w:spacing w:val="23"/>
          <w:sz w:val="20"/>
          <w:szCs w:val="20"/>
        </w:rPr>
        <w:t xml:space="preserve"> </w:t>
      </w:r>
      <w:r w:rsidR="003C2A11" w:rsidRPr="00B220A2">
        <w:rPr>
          <w:rFonts w:ascii="Arial" w:eastAsia="Arial" w:hAnsi="Arial" w:cs="Arial"/>
          <w:spacing w:val="-2"/>
          <w:sz w:val="20"/>
          <w:szCs w:val="20"/>
        </w:rPr>
        <w:t>w</w:t>
      </w:r>
      <w:r w:rsidR="003C2A11" w:rsidRPr="00B220A2">
        <w:rPr>
          <w:rFonts w:ascii="Arial" w:eastAsia="Arial" w:hAnsi="Arial" w:cs="Arial"/>
          <w:spacing w:val="4"/>
          <w:sz w:val="20"/>
          <w:szCs w:val="20"/>
        </w:rPr>
        <w:t>a</w:t>
      </w:r>
      <w:r w:rsidR="003C2A11" w:rsidRPr="00B220A2">
        <w:rPr>
          <w:rFonts w:ascii="Arial" w:eastAsia="Arial" w:hAnsi="Arial" w:cs="Arial"/>
          <w:sz w:val="20"/>
          <w:szCs w:val="20"/>
        </w:rPr>
        <w:t>y</w:t>
      </w:r>
      <w:r w:rsidR="003C2A11" w:rsidRPr="00B220A2">
        <w:rPr>
          <w:rFonts w:ascii="Arial" w:eastAsia="Arial" w:hAnsi="Arial" w:cs="Arial"/>
          <w:spacing w:val="14"/>
          <w:sz w:val="20"/>
          <w:szCs w:val="20"/>
        </w:rPr>
        <w:t xml:space="preserve"> </w:t>
      </w:r>
      <w:r w:rsidR="003C2A11" w:rsidRPr="00B220A2">
        <w:rPr>
          <w:rFonts w:ascii="Arial" w:eastAsia="Arial" w:hAnsi="Arial" w:cs="Arial"/>
          <w:sz w:val="20"/>
          <w:szCs w:val="20"/>
        </w:rPr>
        <w:t>or</w:t>
      </w:r>
      <w:r w:rsidR="003C2A11" w:rsidRPr="00B220A2">
        <w:rPr>
          <w:rFonts w:ascii="Arial" w:eastAsia="Arial" w:hAnsi="Arial" w:cs="Arial"/>
          <w:spacing w:val="19"/>
          <w:sz w:val="20"/>
          <w:szCs w:val="20"/>
        </w:rPr>
        <w:t xml:space="preserve"> </w:t>
      </w:r>
      <w:r w:rsidR="003C2A11" w:rsidRPr="00B220A2">
        <w:rPr>
          <w:rFonts w:ascii="Arial" w:eastAsia="Arial" w:hAnsi="Arial" w:cs="Arial"/>
          <w:spacing w:val="2"/>
          <w:sz w:val="20"/>
          <w:szCs w:val="20"/>
        </w:rPr>
        <w:t>u</w:t>
      </w:r>
      <w:r w:rsidR="003C2A11" w:rsidRPr="00B220A2">
        <w:rPr>
          <w:rFonts w:ascii="Arial" w:eastAsia="Arial" w:hAnsi="Arial" w:cs="Arial"/>
          <w:sz w:val="20"/>
          <w:szCs w:val="20"/>
        </w:rPr>
        <w:t>n</w:t>
      </w:r>
      <w:r w:rsidR="003C2A11" w:rsidRPr="00B220A2">
        <w:rPr>
          <w:rFonts w:ascii="Arial" w:eastAsia="Arial" w:hAnsi="Arial" w:cs="Arial"/>
          <w:spacing w:val="-1"/>
          <w:sz w:val="20"/>
          <w:szCs w:val="20"/>
        </w:rPr>
        <w:t>e</w:t>
      </w:r>
      <w:r w:rsidR="003C2A11" w:rsidRPr="00B220A2">
        <w:rPr>
          <w:rFonts w:ascii="Arial" w:eastAsia="Arial" w:hAnsi="Arial" w:cs="Arial"/>
          <w:spacing w:val="3"/>
          <w:sz w:val="20"/>
          <w:szCs w:val="20"/>
        </w:rPr>
        <w:t>c</w:t>
      </w:r>
      <w:r w:rsidR="003C2A11" w:rsidRPr="00B220A2">
        <w:rPr>
          <w:rFonts w:ascii="Arial" w:eastAsia="Arial" w:hAnsi="Arial" w:cs="Arial"/>
          <w:sz w:val="20"/>
          <w:szCs w:val="20"/>
        </w:rPr>
        <w:t>o</w:t>
      </w:r>
      <w:r w:rsidR="003C2A11" w:rsidRPr="00B220A2">
        <w:rPr>
          <w:rFonts w:ascii="Arial" w:eastAsia="Arial" w:hAnsi="Arial" w:cs="Arial"/>
          <w:spacing w:val="-1"/>
          <w:sz w:val="20"/>
          <w:szCs w:val="20"/>
        </w:rPr>
        <w:t>n</w:t>
      </w:r>
      <w:r w:rsidR="003C2A11" w:rsidRPr="00B220A2">
        <w:rPr>
          <w:rFonts w:ascii="Arial" w:eastAsia="Arial" w:hAnsi="Arial" w:cs="Arial"/>
          <w:sz w:val="20"/>
          <w:szCs w:val="20"/>
        </w:rPr>
        <w:t>o</w:t>
      </w:r>
      <w:r w:rsidR="003C2A11" w:rsidRPr="00B220A2">
        <w:rPr>
          <w:rFonts w:ascii="Arial" w:eastAsia="Arial" w:hAnsi="Arial" w:cs="Arial"/>
          <w:spacing w:val="4"/>
          <w:sz w:val="20"/>
          <w:szCs w:val="20"/>
        </w:rPr>
        <w:t>m</w:t>
      </w:r>
      <w:r w:rsidR="003C2A11" w:rsidRPr="00B220A2">
        <w:rPr>
          <w:rFonts w:ascii="Arial" w:eastAsia="Arial" w:hAnsi="Arial" w:cs="Arial"/>
          <w:spacing w:val="-1"/>
          <w:sz w:val="20"/>
          <w:szCs w:val="20"/>
        </w:rPr>
        <w:t>i</w:t>
      </w:r>
      <w:r w:rsidR="003C2A11" w:rsidRPr="00B220A2">
        <w:rPr>
          <w:rFonts w:ascii="Arial" w:eastAsia="Arial" w:hAnsi="Arial" w:cs="Arial"/>
          <w:sz w:val="20"/>
          <w:szCs w:val="20"/>
        </w:rPr>
        <w:t>c</w:t>
      </w:r>
      <w:r w:rsidR="003C2A11" w:rsidRPr="00B220A2">
        <w:rPr>
          <w:rFonts w:ascii="Arial" w:eastAsia="Arial" w:hAnsi="Arial" w:cs="Arial"/>
          <w:spacing w:val="11"/>
          <w:sz w:val="20"/>
          <w:szCs w:val="20"/>
        </w:rPr>
        <w:t xml:space="preserve"> </w:t>
      </w:r>
      <w:r w:rsidR="003C2A11" w:rsidRPr="00B220A2">
        <w:rPr>
          <w:rFonts w:ascii="Arial" w:eastAsia="Arial" w:hAnsi="Arial" w:cs="Arial"/>
          <w:spacing w:val="1"/>
          <w:sz w:val="20"/>
          <w:szCs w:val="20"/>
        </w:rPr>
        <w:t>r</w:t>
      </w:r>
      <w:r w:rsidR="003C2A11" w:rsidRPr="00B220A2">
        <w:rPr>
          <w:rFonts w:ascii="Arial" w:eastAsia="Arial" w:hAnsi="Arial" w:cs="Arial"/>
          <w:spacing w:val="-3"/>
          <w:sz w:val="20"/>
          <w:szCs w:val="20"/>
        </w:rPr>
        <w:t>e</w:t>
      </w:r>
      <w:r w:rsidR="003C2A11" w:rsidRPr="00B220A2">
        <w:rPr>
          <w:rFonts w:ascii="Arial" w:eastAsia="Arial" w:hAnsi="Arial" w:cs="Arial"/>
          <w:spacing w:val="4"/>
          <w:sz w:val="20"/>
          <w:szCs w:val="20"/>
        </w:rPr>
        <w:t>m</w:t>
      </w:r>
      <w:r w:rsidR="003C2A11" w:rsidRPr="00B220A2">
        <w:rPr>
          <w:rFonts w:ascii="Arial" w:eastAsia="Arial" w:hAnsi="Arial" w:cs="Arial"/>
          <w:sz w:val="20"/>
          <w:szCs w:val="20"/>
        </w:rPr>
        <w:t>n</w:t>
      </w:r>
      <w:r w:rsidR="003C2A11" w:rsidRPr="00B220A2">
        <w:rPr>
          <w:rFonts w:ascii="Arial" w:eastAsia="Arial" w:hAnsi="Arial" w:cs="Arial"/>
          <w:spacing w:val="-1"/>
          <w:sz w:val="20"/>
          <w:szCs w:val="20"/>
        </w:rPr>
        <w:t>a</w:t>
      </w:r>
      <w:r w:rsidR="003C2A11" w:rsidRPr="00B220A2">
        <w:rPr>
          <w:rFonts w:ascii="Arial" w:eastAsia="Arial" w:hAnsi="Arial" w:cs="Arial"/>
          <w:sz w:val="20"/>
          <w:szCs w:val="20"/>
        </w:rPr>
        <w:t>nt</w:t>
      </w:r>
      <w:r w:rsidR="003C2A11" w:rsidRPr="00B220A2">
        <w:rPr>
          <w:rFonts w:ascii="Arial" w:eastAsia="Arial" w:hAnsi="Arial" w:cs="Arial"/>
          <w:spacing w:val="13"/>
          <w:sz w:val="20"/>
          <w:szCs w:val="20"/>
        </w:rPr>
        <w:t xml:space="preserve"> </w:t>
      </w:r>
      <w:r w:rsidR="003C2A11" w:rsidRPr="00B220A2">
        <w:rPr>
          <w:rFonts w:ascii="Arial" w:eastAsia="Arial" w:hAnsi="Arial" w:cs="Arial"/>
          <w:sz w:val="20"/>
          <w:szCs w:val="20"/>
        </w:rPr>
        <w:t>pr</w:t>
      </w:r>
      <w:r w:rsidR="003C2A11" w:rsidRPr="00B220A2">
        <w:rPr>
          <w:rFonts w:ascii="Arial" w:eastAsia="Arial" w:hAnsi="Arial" w:cs="Arial"/>
          <w:spacing w:val="2"/>
          <w:sz w:val="20"/>
          <w:szCs w:val="20"/>
        </w:rPr>
        <w:t>o</w:t>
      </w:r>
      <w:r w:rsidR="003C2A11" w:rsidRPr="00B220A2">
        <w:rPr>
          <w:rFonts w:ascii="Arial" w:eastAsia="Arial" w:hAnsi="Arial" w:cs="Arial"/>
          <w:sz w:val="20"/>
          <w:szCs w:val="20"/>
        </w:rPr>
        <w:t>p</w:t>
      </w:r>
      <w:r w:rsidR="003C2A11" w:rsidRPr="00B220A2">
        <w:rPr>
          <w:rFonts w:ascii="Arial" w:eastAsia="Arial" w:hAnsi="Arial" w:cs="Arial"/>
          <w:spacing w:val="-1"/>
          <w:sz w:val="20"/>
          <w:szCs w:val="20"/>
        </w:rPr>
        <w:t>e</w:t>
      </w:r>
      <w:r w:rsidR="003C2A11" w:rsidRPr="00B220A2">
        <w:rPr>
          <w:rFonts w:ascii="Arial" w:eastAsia="Arial" w:hAnsi="Arial" w:cs="Arial"/>
          <w:spacing w:val="1"/>
          <w:sz w:val="20"/>
          <w:szCs w:val="20"/>
        </w:rPr>
        <w:t>r</w:t>
      </w:r>
      <w:r w:rsidR="003C2A11" w:rsidRPr="00B220A2">
        <w:rPr>
          <w:rFonts w:ascii="Arial" w:eastAsia="Arial" w:hAnsi="Arial" w:cs="Arial"/>
          <w:spacing w:val="4"/>
          <w:sz w:val="20"/>
          <w:szCs w:val="20"/>
        </w:rPr>
        <w:t>t</w:t>
      </w:r>
      <w:r w:rsidR="003C2A11" w:rsidRPr="00B220A2">
        <w:rPr>
          <w:rFonts w:ascii="Arial" w:eastAsia="Arial" w:hAnsi="Arial" w:cs="Arial"/>
          <w:sz w:val="20"/>
          <w:szCs w:val="20"/>
        </w:rPr>
        <w:t xml:space="preserve">y, a </w:t>
      </w:r>
      <w:r w:rsidR="00DD2064">
        <w:rPr>
          <w:rFonts w:ascii="Arial" w:eastAsia="Arial" w:hAnsi="Arial" w:cs="Arial"/>
          <w:sz w:val="20"/>
          <w:szCs w:val="20"/>
        </w:rPr>
        <w:t xml:space="preserve">non-negotiable </w:t>
      </w:r>
      <w:r w:rsidR="003C2A11" w:rsidRPr="00B220A2">
        <w:rPr>
          <w:rFonts w:ascii="Arial" w:eastAsia="Arial" w:hAnsi="Arial" w:cs="Arial"/>
          <w:sz w:val="20"/>
          <w:szCs w:val="20"/>
        </w:rPr>
        <w:t>transaction fee in the amount of ten (10) percent will be assessed to the fair market value of the subject</w:t>
      </w:r>
      <w:r w:rsidR="00C85161" w:rsidRPr="00B220A2">
        <w:rPr>
          <w:rFonts w:ascii="Arial" w:eastAsia="Arial" w:hAnsi="Arial" w:cs="Arial"/>
          <w:sz w:val="20"/>
          <w:szCs w:val="20"/>
        </w:rPr>
        <w:t xml:space="preserve"> property</w:t>
      </w:r>
      <w:r w:rsidR="003C2A11" w:rsidRPr="00B220A2">
        <w:rPr>
          <w:rFonts w:ascii="Arial" w:eastAsia="Arial" w:hAnsi="Arial" w:cs="Arial"/>
          <w:sz w:val="20"/>
          <w:szCs w:val="20"/>
        </w:rPr>
        <w:t xml:space="preserve"> as</w:t>
      </w:r>
      <w:r w:rsidR="003C2A11" w:rsidRPr="00B220A2">
        <w:rPr>
          <w:rFonts w:ascii="Arial" w:eastAsia="Arial" w:hAnsi="Arial" w:cs="Arial"/>
          <w:spacing w:val="12"/>
          <w:sz w:val="20"/>
          <w:szCs w:val="20"/>
        </w:rPr>
        <w:t xml:space="preserve"> </w:t>
      </w:r>
      <w:r w:rsidR="003C2A11" w:rsidRPr="00B220A2">
        <w:rPr>
          <w:rFonts w:ascii="Arial" w:eastAsia="Arial" w:hAnsi="Arial" w:cs="Arial"/>
          <w:sz w:val="20"/>
          <w:szCs w:val="20"/>
        </w:rPr>
        <w:t xml:space="preserve">established by a state licensed or certified appraiser and approved by the MTC. When the </w:t>
      </w:r>
      <w:r w:rsidR="003C2A11" w:rsidRPr="00B220A2">
        <w:rPr>
          <w:rFonts w:ascii="Arial" w:eastAsia="Arial" w:hAnsi="Arial" w:cs="Arial"/>
          <w:spacing w:val="1"/>
          <w:sz w:val="20"/>
          <w:szCs w:val="20"/>
        </w:rPr>
        <w:t>excess</w:t>
      </w:r>
      <w:r w:rsidR="003C2A11" w:rsidRPr="00B220A2">
        <w:rPr>
          <w:rFonts w:ascii="Arial" w:eastAsia="Arial" w:hAnsi="Arial" w:cs="Arial"/>
          <w:spacing w:val="-6"/>
          <w:sz w:val="20"/>
          <w:szCs w:val="20"/>
        </w:rPr>
        <w:t xml:space="preserve"> </w:t>
      </w:r>
      <w:r w:rsidR="003C2A11" w:rsidRPr="00B220A2">
        <w:rPr>
          <w:rFonts w:ascii="Arial" w:eastAsia="Arial" w:hAnsi="Arial" w:cs="Arial"/>
          <w:spacing w:val="1"/>
          <w:sz w:val="20"/>
          <w:szCs w:val="20"/>
        </w:rPr>
        <w:t>ri</w:t>
      </w:r>
      <w:r w:rsidR="003C2A11" w:rsidRPr="00B220A2">
        <w:rPr>
          <w:rFonts w:ascii="Arial" w:eastAsia="Arial" w:hAnsi="Arial" w:cs="Arial"/>
          <w:sz w:val="20"/>
          <w:szCs w:val="20"/>
        </w:rPr>
        <w:t>g</w:t>
      </w:r>
      <w:r w:rsidR="003C2A11" w:rsidRPr="00B220A2">
        <w:rPr>
          <w:rFonts w:ascii="Arial" w:eastAsia="Arial" w:hAnsi="Arial" w:cs="Arial"/>
          <w:spacing w:val="-1"/>
          <w:sz w:val="20"/>
          <w:szCs w:val="20"/>
        </w:rPr>
        <w:t>h</w:t>
      </w:r>
      <w:r w:rsidR="003C2A11" w:rsidRPr="00B220A2">
        <w:rPr>
          <w:rFonts w:ascii="Arial" w:eastAsia="Arial" w:hAnsi="Arial" w:cs="Arial"/>
          <w:sz w:val="20"/>
          <w:szCs w:val="20"/>
        </w:rPr>
        <w:t>t</w:t>
      </w:r>
      <w:r w:rsidR="003C2A11" w:rsidRPr="00B220A2">
        <w:rPr>
          <w:rFonts w:ascii="Arial" w:eastAsia="Arial" w:hAnsi="Arial" w:cs="Arial"/>
          <w:spacing w:val="19"/>
          <w:sz w:val="20"/>
          <w:szCs w:val="20"/>
        </w:rPr>
        <w:t xml:space="preserve"> </w:t>
      </w:r>
      <w:r w:rsidR="003C2A11" w:rsidRPr="00B220A2">
        <w:rPr>
          <w:rFonts w:ascii="Arial" w:eastAsia="Arial" w:hAnsi="Arial" w:cs="Arial"/>
          <w:sz w:val="20"/>
          <w:szCs w:val="20"/>
        </w:rPr>
        <w:t>of</w:t>
      </w:r>
      <w:r w:rsidR="003C2A11" w:rsidRPr="00B220A2">
        <w:rPr>
          <w:rFonts w:ascii="Arial" w:eastAsia="Arial" w:hAnsi="Arial" w:cs="Arial"/>
          <w:spacing w:val="23"/>
          <w:sz w:val="20"/>
          <w:szCs w:val="20"/>
        </w:rPr>
        <w:t xml:space="preserve"> </w:t>
      </w:r>
      <w:r w:rsidR="003C2A11" w:rsidRPr="00B220A2">
        <w:rPr>
          <w:rFonts w:ascii="Arial" w:eastAsia="Arial" w:hAnsi="Arial" w:cs="Arial"/>
          <w:spacing w:val="-2"/>
          <w:sz w:val="20"/>
          <w:szCs w:val="20"/>
        </w:rPr>
        <w:t>w</w:t>
      </w:r>
      <w:r w:rsidR="003C2A11" w:rsidRPr="00B220A2">
        <w:rPr>
          <w:rFonts w:ascii="Arial" w:eastAsia="Arial" w:hAnsi="Arial" w:cs="Arial"/>
          <w:spacing w:val="4"/>
          <w:sz w:val="20"/>
          <w:szCs w:val="20"/>
        </w:rPr>
        <w:t>a</w:t>
      </w:r>
      <w:r w:rsidR="003C2A11" w:rsidRPr="00B220A2">
        <w:rPr>
          <w:rFonts w:ascii="Arial" w:eastAsia="Arial" w:hAnsi="Arial" w:cs="Arial"/>
          <w:sz w:val="20"/>
          <w:szCs w:val="20"/>
        </w:rPr>
        <w:t>y</w:t>
      </w:r>
      <w:r w:rsidR="003C2A11" w:rsidRPr="00B220A2">
        <w:rPr>
          <w:rFonts w:ascii="Arial" w:eastAsia="Arial" w:hAnsi="Arial" w:cs="Arial"/>
          <w:spacing w:val="14"/>
          <w:sz w:val="20"/>
          <w:szCs w:val="20"/>
        </w:rPr>
        <w:t xml:space="preserve"> </w:t>
      </w:r>
      <w:r w:rsidR="003C2A11" w:rsidRPr="00B220A2">
        <w:rPr>
          <w:rFonts w:ascii="Arial" w:eastAsia="Arial" w:hAnsi="Arial" w:cs="Arial"/>
          <w:sz w:val="20"/>
          <w:szCs w:val="20"/>
        </w:rPr>
        <w:t>or</w:t>
      </w:r>
      <w:r w:rsidR="003C2A11" w:rsidRPr="00B220A2">
        <w:rPr>
          <w:rFonts w:ascii="Arial" w:eastAsia="Arial" w:hAnsi="Arial" w:cs="Arial"/>
          <w:spacing w:val="19"/>
          <w:sz w:val="20"/>
          <w:szCs w:val="20"/>
        </w:rPr>
        <w:t xml:space="preserve"> </w:t>
      </w:r>
      <w:r w:rsidR="003C2A11" w:rsidRPr="00B220A2">
        <w:rPr>
          <w:rFonts w:ascii="Arial" w:eastAsia="Arial" w:hAnsi="Arial" w:cs="Arial"/>
          <w:spacing w:val="2"/>
          <w:sz w:val="20"/>
          <w:szCs w:val="20"/>
        </w:rPr>
        <w:t>u</w:t>
      </w:r>
      <w:r w:rsidR="003C2A11" w:rsidRPr="00B220A2">
        <w:rPr>
          <w:rFonts w:ascii="Arial" w:eastAsia="Arial" w:hAnsi="Arial" w:cs="Arial"/>
          <w:sz w:val="20"/>
          <w:szCs w:val="20"/>
        </w:rPr>
        <w:t>n</w:t>
      </w:r>
      <w:r w:rsidR="003C2A11" w:rsidRPr="00B220A2">
        <w:rPr>
          <w:rFonts w:ascii="Arial" w:eastAsia="Arial" w:hAnsi="Arial" w:cs="Arial"/>
          <w:spacing w:val="-1"/>
          <w:sz w:val="20"/>
          <w:szCs w:val="20"/>
        </w:rPr>
        <w:t>e</w:t>
      </w:r>
      <w:r w:rsidR="003C2A11" w:rsidRPr="00B220A2">
        <w:rPr>
          <w:rFonts w:ascii="Arial" w:eastAsia="Arial" w:hAnsi="Arial" w:cs="Arial"/>
          <w:spacing w:val="3"/>
          <w:sz w:val="20"/>
          <w:szCs w:val="20"/>
        </w:rPr>
        <w:t>c</w:t>
      </w:r>
      <w:r w:rsidR="003C2A11" w:rsidRPr="00B220A2">
        <w:rPr>
          <w:rFonts w:ascii="Arial" w:eastAsia="Arial" w:hAnsi="Arial" w:cs="Arial"/>
          <w:sz w:val="20"/>
          <w:szCs w:val="20"/>
        </w:rPr>
        <w:t>o</w:t>
      </w:r>
      <w:r w:rsidR="003C2A11" w:rsidRPr="00B220A2">
        <w:rPr>
          <w:rFonts w:ascii="Arial" w:eastAsia="Arial" w:hAnsi="Arial" w:cs="Arial"/>
          <w:spacing w:val="-1"/>
          <w:sz w:val="20"/>
          <w:szCs w:val="20"/>
        </w:rPr>
        <w:t>n</w:t>
      </w:r>
      <w:r w:rsidR="003C2A11" w:rsidRPr="00B220A2">
        <w:rPr>
          <w:rFonts w:ascii="Arial" w:eastAsia="Arial" w:hAnsi="Arial" w:cs="Arial"/>
          <w:sz w:val="20"/>
          <w:szCs w:val="20"/>
        </w:rPr>
        <w:t>o</w:t>
      </w:r>
      <w:r w:rsidR="003C2A11" w:rsidRPr="00B220A2">
        <w:rPr>
          <w:rFonts w:ascii="Arial" w:eastAsia="Arial" w:hAnsi="Arial" w:cs="Arial"/>
          <w:spacing w:val="4"/>
          <w:sz w:val="20"/>
          <w:szCs w:val="20"/>
        </w:rPr>
        <w:t>m</w:t>
      </w:r>
      <w:r w:rsidR="003C2A11" w:rsidRPr="00B220A2">
        <w:rPr>
          <w:rFonts w:ascii="Arial" w:eastAsia="Arial" w:hAnsi="Arial" w:cs="Arial"/>
          <w:spacing w:val="-1"/>
          <w:sz w:val="20"/>
          <w:szCs w:val="20"/>
        </w:rPr>
        <w:t>i</w:t>
      </w:r>
      <w:r w:rsidR="003C2A11" w:rsidRPr="00B220A2">
        <w:rPr>
          <w:rFonts w:ascii="Arial" w:eastAsia="Arial" w:hAnsi="Arial" w:cs="Arial"/>
          <w:sz w:val="20"/>
          <w:szCs w:val="20"/>
        </w:rPr>
        <w:t>c</w:t>
      </w:r>
      <w:r w:rsidR="003C2A11" w:rsidRPr="00B220A2">
        <w:rPr>
          <w:rFonts w:ascii="Arial" w:eastAsia="Arial" w:hAnsi="Arial" w:cs="Arial"/>
          <w:spacing w:val="11"/>
          <w:sz w:val="20"/>
          <w:szCs w:val="20"/>
        </w:rPr>
        <w:t xml:space="preserve"> </w:t>
      </w:r>
      <w:r w:rsidR="003C2A11" w:rsidRPr="00B220A2">
        <w:rPr>
          <w:rFonts w:ascii="Arial" w:eastAsia="Arial" w:hAnsi="Arial" w:cs="Arial"/>
          <w:spacing w:val="1"/>
          <w:sz w:val="20"/>
          <w:szCs w:val="20"/>
        </w:rPr>
        <w:t>r</w:t>
      </w:r>
      <w:r w:rsidR="003C2A11" w:rsidRPr="00B220A2">
        <w:rPr>
          <w:rFonts w:ascii="Arial" w:eastAsia="Arial" w:hAnsi="Arial" w:cs="Arial"/>
          <w:spacing w:val="-3"/>
          <w:sz w:val="20"/>
          <w:szCs w:val="20"/>
        </w:rPr>
        <w:t>e</w:t>
      </w:r>
      <w:r w:rsidR="003C2A11" w:rsidRPr="00B220A2">
        <w:rPr>
          <w:rFonts w:ascii="Arial" w:eastAsia="Arial" w:hAnsi="Arial" w:cs="Arial"/>
          <w:spacing w:val="4"/>
          <w:sz w:val="20"/>
          <w:szCs w:val="20"/>
        </w:rPr>
        <w:t>m</w:t>
      </w:r>
      <w:r w:rsidR="003C2A11" w:rsidRPr="00B220A2">
        <w:rPr>
          <w:rFonts w:ascii="Arial" w:eastAsia="Arial" w:hAnsi="Arial" w:cs="Arial"/>
          <w:sz w:val="20"/>
          <w:szCs w:val="20"/>
        </w:rPr>
        <w:t>n</w:t>
      </w:r>
      <w:r w:rsidR="003C2A11" w:rsidRPr="00B220A2">
        <w:rPr>
          <w:rFonts w:ascii="Arial" w:eastAsia="Arial" w:hAnsi="Arial" w:cs="Arial"/>
          <w:spacing w:val="-1"/>
          <w:sz w:val="20"/>
          <w:szCs w:val="20"/>
        </w:rPr>
        <w:t>a</w:t>
      </w:r>
      <w:r w:rsidR="003C2A11" w:rsidRPr="00B220A2">
        <w:rPr>
          <w:rFonts w:ascii="Arial" w:eastAsia="Arial" w:hAnsi="Arial" w:cs="Arial"/>
          <w:sz w:val="20"/>
          <w:szCs w:val="20"/>
        </w:rPr>
        <w:t>nt</w:t>
      </w:r>
      <w:r w:rsidR="003C2A11" w:rsidRPr="00B220A2">
        <w:rPr>
          <w:rFonts w:ascii="Arial" w:eastAsia="Arial" w:hAnsi="Arial" w:cs="Arial"/>
          <w:spacing w:val="13"/>
          <w:sz w:val="20"/>
          <w:szCs w:val="20"/>
        </w:rPr>
        <w:t xml:space="preserve"> </w:t>
      </w:r>
      <w:r w:rsidR="003C2A11" w:rsidRPr="00B220A2">
        <w:rPr>
          <w:rFonts w:ascii="Arial" w:eastAsia="Arial" w:hAnsi="Arial" w:cs="Arial"/>
          <w:sz w:val="20"/>
          <w:szCs w:val="20"/>
        </w:rPr>
        <w:t>pr</w:t>
      </w:r>
      <w:r w:rsidR="003C2A11" w:rsidRPr="00B220A2">
        <w:rPr>
          <w:rFonts w:ascii="Arial" w:eastAsia="Arial" w:hAnsi="Arial" w:cs="Arial"/>
          <w:spacing w:val="2"/>
          <w:sz w:val="20"/>
          <w:szCs w:val="20"/>
        </w:rPr>
        <w:t>o</w:t>
      </w:r>
      <w:r w:rsidR="003C2A11" w:rsidRPr="00B220A2">
        <w:rPr>
          <w:rFonts w:ascii="Arial" w:eastAsia="Arial" w:hAnsi="Arial" w:cs="Arial"/>
          <w:sz w:val="20"/>
          <w:szCs w:val="20"/>
        </w:rPr>
        <w:t>p</w:t>
      </w:r>
      <w:r w:rsidR="003C2A11" w:rsidRPr="00B220A2">
        <w:rPr>
          <w:rFonts w:ascii="Arial" w:eastAsia="Arial" w:hAnsi="Arial" w:cs="Arial"/>
          <w:spacing w:val="-1"/>
          <w:sz w:val="20"/>
          <w:szCs w:val="20"/>
        </w:rPr>
        <w:t>e</w:t>
      </w:r>
      <w:r w:rsidR="003C2A11" w:rsidRPr="00B220A2">
        <w:rPr>
          <w:rFonts w:ascii="Arial" w:eastAsia="Arial" w:hAnsi="Arial" w:cs="Arial"/>
          <w:spacing w:val="1"/>
          <w:sz w:val="20"/>
          <w:szCs w:val="20"/>
        </w:rPr>
        <w:t>r</w:t>
      </w:r>
      <w:r w:rsidR="003C2A11" w:rsidRPr="00B220A2">
        <w:rPr>
          <w:rFonts w:ascii="Arial" w:eastAsia="Arial" w:hAnsi="Arial" w:cs="Arial"/>
          <w:spacing w:val="4"/>
          <w:sz w:val="20"/>
          <w:szCs w:val="20"/>
        </w:rPr>
        <w:t>t</w:t>
      </w:r>
      <w:r w:rsidR="003C2A11" w:rsidRPr="00B220A2">
        <w:rPr>
          <w:rFonts w:ascii="Arial" w:eastAsia="Arial" w:hAnsi="Arial" w:cs="Arial"/>
          <w:sz w:val="20"/>
          <w:szCs w:val="20"/>
        </w:rPr>
        <w:t xml:space="preserve">y is advertised </w:t>
      </w:r>
      <w:r w:rsidR="0018172F">
        <w:rPr>
          <w:rFonts w:ascii="Arial" w:eastAsia="Arial" w:hAnsi="Arial" w:cs="Arial"/>
          <w:sz w:val="20"/>
          <w:szCs w:val="20"/>
        </w:rPr>
        <w:t>for</w:t>
      </w:r>
      <w:r w:rsidR="003C2A11" w:rsidRPr="00B220A2">
        <w:rPr>
          <w:rFonts w:ascii="Arial" w:eastAsia="Arial" w:hAnsi="Arial" w:cs="Arial"/>
          <w:sz w:val="20"/>
          <w:szCs w:val="20"/>
        </w:rPr>
        <w:t xml:space="preserve"> sealed bid, the transaction fee will be applied to the bid amount accepted by the MTC.</w:t>
      </w:r>
      <w:r w:rsidR="003C2A11" w:rsidRPr="00B220A2">
        <w:rPr>
          <w:rFonts w:ascii="Arial" w:eastAsia="Arial" w:hAnsi="Arial" w:cs="Arial"/>
          <w:spacing w:val="3"/>
          <w:sz w:val="20"/>
          <w:szCs w:val="20"/>
        </w:rPr>
        <w:t xml:space="preserve"> T</w:t>
      </w:r>
      <w:r w:rsidR="003C2A11" w:rsidRPr="00B220A2">
        <w:rPr>
          <w:rFonts w:ascii="Arial" w:eastAsia="Arial" w:hAnsi="Arial" w:cs="Arial"/>
          <w:sz w:val="20"/>
          <w:szCs w:val="20"/>
        </w:rPr>
        <w:t>he</w:t>
      </w:r>
      <w:r w:rsidR="003C2A11" w:rsidRPr="00B220A2">
        <w:rPr>
          <w:rFonts w:ascii="Arial" w:eastAsia="Arial" w:hAnsi="Arial" w:cs="Arial"/>
          <w:spacing w:val="9"/>
          <w:sz w:val="20"/>
          <w:szCs w:val="20"/>
        </w:rPr>
        <w:t xml:space="preserve"> </w:t>
      </w:r>
      <w:r w:rsidR="003C2A11" w:rsidRPr="00B220A2">
        <w:rPr>
          <w:rFonts w:ascii="Arial" w:eastAsia="Arial" w:hAnsi="Arial" w:cs="Arial"/>
          <w:sz w:val="20"/>
          <w:szCs w:val="20"/>
        </w:rPr>
        <w:t>ten</w:t>
      </w:r>
      <w:r w:rsidR="003C2A11" w:rsidRPr="00B220A2">
        <w:rPr>
          <w:rFonts w:ascii="Arial" w:eastAsia="Arial" w:hAnsi="Arial" w:cs="Arial"/>
          <w:spacing w:val="6"/>
          <w:sz w:val="20"/>
          <w:szCs w:val="20"/>
        </w:rPr>
        <w:t xml:space="preserve"> </w:t>
      </w:r>
      <w:r w:rsidR="003C2A11" w:rsidRPr="00B220A2">
        <w:rPr>
          <w:rFonts w:ascii="Arial" w:eastAsia="Arial" w:hAnsi="Arial" w:cs="Arial"/>
          <w:sz w:val="20"/>
          <w:szCs w:val="20"/>
        </w:rPr>
        <w:t>p</w:t>
      </w:r>
      <w:r w:rsidR="003C2A11" w:rsidRPr="00B220A2">
        <w:rPr>
          <w:rFonts w:ascii="Arial" w:eastAsia="Arial" w:hAnsi="Arial" w:cs="Arial"/>
          <w:spacing w:val="-1"/>
          <w:sz w:val="20"/>
          <w:szCs w:val="20"/>
        </w:rPr>
        <w:t>e</w:t>
      </w:r>
      <w:r w:rsidR="003C2A11" w:rsidRPr="00B220A2">
        <w:rPr>
          <w:rFonts w:ascii="Arial" w:eastAsia="Arial" w:hAnsi="Arial" w:cs="Arial"/>
          <w:spacing w:val="1"/>
          <w:sz w:val="20"/>
          <w:szCs w:val="20"/>
        </w:rPr>
        <w:t>rc</w:t>
      </w:r>
      <w:r w:rsidR="003C2A11" w:rsidRPr="00B220A2">
        <w:rPr>
          <w:rFonts w:ascii="Arial" w:eastAsia="Arial" w:hAnsi="Arial" w:cs="Arial"/>
          <w:sz w:val="20"/>
          <w:szCs w:val="20"/>
        </w:rPr>
        <w:t>e</w:t>
      </w:r>
      <w:r w:rsidR="003C2A11" w:rsidRPr="00B220A2">
        <w:rPr>
          <w:rFonts w:ascii="Arial" w:eastAsia="Arial" w:hAnsi="Arial" w:cs="Arial"/>
          <w:spacing w:val="-1"/>
          <w:sz w:val="20"/>
          <w:szCs w:val="20"/>
        </w:rPr>
        <w:t>n</w:t>
      </w:r>
      <w:r w:rsidR="003C2A11" w:rsidRPr="00B220A2">
        <w:rPr>
          <w:rFonts w:ascii="Arial" w:eastAsia="Arial" w:hAnsi="Arial" w:cs="Arial"/>
          <w:sz w:val="20"/>
          <w:szCs w:val="20"/>
        </w:rPr>
        <w:t>t</w:t>
      </w:r>
      <w:r w:rsidR="003C2A11" w:rsidRPr="00B220A2">
        <w:rPr>
          <w:rFonts w:ascii="Arial" w:eastAsia="Arial" w:hAnsi="Arial" w:cs="Arial"/>
          <w:spacing w:val="5"/>
          <w:sz w:val="20"/>
          <w:szCs w:val="20"/>
        </w:rPr>
        <w:t xml:space="preserve"> </w:t>
      </w:r>
      <w:r w:rsidR="003C2A11" w:rsidRPr="00B220A2">
        <w:rPr>
          <w:rFonts w:ascii="Arial" w:eastAsia="Arial" w:hAnsi="Arial" w:cs="Arial"/>
          <w:spacing w:val="1"/>
          <w:sz w:val="20"/>
          <w:szCs w:val="20"/>
        </w:rPr>
        <w:t>(</w:t>
      </w:r>
      <w:r w:rsidR="003C2A11" w:rsidRPr="00B220A2">
        <w:rPr>
          <w:rFonts w:ascii="Arial" w:eastAsia="Arial" w:hAnsi="Arial" w:cs="Arial"/>
          <w:sz w:val="20"/>
          <w:szCs w:val="20"/>
        </w:rPr>
        <w:t>1</w:t>
      </w:r>
      <w:r w:rsidR="003C2A11" w:rsidRPr="00B220A2">
        <w:rPr>
          <w:rFonts w:ascii="Arial" w:eastAsia="Arial" w:hAnsi="Arial" w:cs="Arial"/>
          <w:spacing w:val="-1"/>
          <w:sz w:val="20"/>
          <w:szCs w:val="20"/>
        </w:rPr>
        <w:t>0%</w:t>
      </w:r>
      <w:r w:rsidR="003C2A11" w:rsidRPr="00B220A2">
        <w:rPr>
          <w:rFonts w:ascii="Arial" w:eastAsia="Arial" w:hAnsi="Arial" w:cs="Arial"/>
          <w:sz w:val="20"/>
          <w:szCs w:val="20"/>
        </w:rPr>
        <w:t>)</w:t>
      </w:r>
      <w:r w:rsidR="003C2A11" w:rsidRPr="00B220A2">
        <w:rPr>
          <w:rFonts w:ascii="Arial" w:eastAsia="Arial" w:hAnsi="Arial" w:cs="Arial"/>
          <w:spacing w:val="9"/>
          <w:sz w:val="20"/>
          <w:szCs w:val="20"/>
        </w:rPr>
        <w:t xml:space="preserve"> </w:t>
      </w:r>
      <w:r w:rsidR="00DD2064">
        <w:rPr>
          <w:rFonts w:ascii="Arial" w:eastAsia="Arial" w:hAnsi="Arial" w:cs="Arial"/>
          <w:spacing w:val="9"/>
          <w:sz w:val="20"/>
          <w:szCs w:val="20"/>
        </w:rPr>
        <w:t xml:space="preserve">non-negotiable </w:t>
      </w:r>
      <w:r w:rsidR="003C2A11" w:rsidRPr="00B220A2">
        <w:rPr>
          <w:rFonts w:ascii="Arial" w:eastAsia="Arial" w:hAnsi="Arial" w:cs="Arial"/>
          <w:sz w:val="20"/>
          <w:szCs w:val="20"/>
        </w:rPr>
        <w:t>tra</w:t>
      </w:r>
      <w:r w:rsidR="003C2A11" w:rsidRPr="00B220A2">
        <w:rPr>
          <w:rFonts w:ascii="Arial" w:eastAsia="Arial" w:hAnsi="Arial" w:cs="Arial"/>
          <w:spacing w:val="-1"/>
          <w:sz w:val="20"/>
          <w:szCs w:val="20"/>
        </w:rPr>
        <w:t>n</w:t>
      </w:r>
      <w:r w:rsidR="003C2A11" w:rsidRPr="00B220A2">
        <w:rPr>
          <w:rFonts w:ascii="Arial" w:eastAsia="Arial" w:hAnsi="Arial" w:cs="Arial"/>
          <w:spacing w:val="1"/>
          <w:sz w:val="20"/>
          <w:szCs w:val="20"/>
        </w:rPr>
        <w:t>s</w:t>
      </w:r>
      <w:r w:rsidR="003C2A11" w:rsidRPr="00B220A2">
        <w:rPr>
          <w:rFonts w:ascii="Arial" w:eastAsia="Arial" w:hAnsi="Arial" w:cs="Arial"/>
          <w:sz w:val="20"/>
          <w:szCs w:val="20"/>
        </w:rPr>
        <w:t>a</w:t>
      </w:r>
      <w:r w:rsidR="003C2A11" w:rsidRPr="00B220A2">
        <w:rPr>
          <w:rFonts w:ascii="Arial" w:eastAsia="Arial" w:hAnsi="Arial" w:cs="Arial"/>
          <w:spacing w:val="1"/>
          <w:sz w:val="20"/>
          <w:szCs w:val="20"/>
        </w:rPr>
        <w:t>c</w:t>
      </w:r>
      <w:r w:rsidR="003C2A11" w:rsidRPr="00B220A2">
        <w:rPr>
          <w:rFonts w:ascii="Arial" w:eastAsia="Arial" w:hAnsi="Arial" w:cs="Arial"/>
          <w:sz w:val="20"/>
          <w:szCs w:val="20"/>
        </w:rPr>
        <w:t>t</w:t>
      </w:r>
      <w:r w:rsidR="003C2A11" w:rsidRPr="00B220A2">
        <w:rPr>
          <w:rFonts w:ascii="Arial" w:eastAsia="Arial" w:hAnsi="Arial" w:cs="Arial"/>
          <w:spacing w:val="-1"/>
          <w:sz w:val="20"/>
          <w:szCs w:val="20"/>
        </w:rPr>
        <w:t>i</w:t>
      </w:r>
      <w:r w:rsidR="003C2A11" w:rsidRPr="00B220A2">
        <w:rPr>
          <w:rFonts w:ascii="Arial" w:eastAsia="Arial" w:hAnsi="Arial" w:cs="Arial"/>
          <w:sz w:val="20"/>
          <w:szCs w:val="20"/>
        </w:rPr>
        <w:t>on</w:t>
      </w:r>
      <w:r w:rsidR="003C2A11" w:rsidRPr="00B220A2">
        <w:rPr>
          <w:rFonts w:ascii="Arial" w:eastAsia="Arial" w:hAnsi="Arial" w:cs="Arial"/>
          <w:spacing w:val="3"/>
          <w:sz w:val="20"/>
          <w:szCs w:val="20"/>
        </w:rPr>
        <w:t xml:space="preserve"> </w:t>
      </w:r>
      <w:r w:rsidR="003C2A11" w:rsidRPr="00B220A2">
        <w:rPr>
          <w:rFonts w:ascii="Arial" w:eastAsia="Arial" w:hAnsi="Arial" w:cs="Arial"/>
          <w:spacing w:val="2"/>
          <w:sz w:val="20"/>
          <w:szCs w:val="20"/>
        </w:rPr>
        <w:t>f</w:t>
      </w:r>
      <w:r w:rsidR="003C2A11" w:rsidRPr="00B220A2">
        <w:rPr>
          <w:rFonts w:ascii="Arial" w:eastAsia="Arial" w:hAnsi="Arial" w:cs="Arial"/>
          <w:sz w:val="20"/>
          <w:szCs w:val="20"/>
        </w:rPr>
        <w:t>ee</w:t>
      </w:r>
      <w:r w:rsidR="003C2A11" w:rsidRPr="00B220A2">
        <w:rPr>
          <w:rFonts w:ascii="Arial" w:eastAsia="Arial" w:hAnsi="Arial" w:cs="Arial"/>
          <w:spacing w:val="10"/>
          <w:sz w:val="20"/>
          <w:szCs w:val="20"/>
        </w:rPr>
        <w:t xml:space="preserve"> </w:t>
      </w:r>
      <w:r w:rsidR="003C2A11" w:rsidRPr="00B220A2">
        <w:rPr>
          <w:rFonts w:ascii="Arial" w:eastAsia="Arial" w:hAnsi="Arial" w:cs="Arial"/>
          <w:spacing w:val="2"/>
          <w:sz w:val="20"/>
          <w:szCs w:val="20"/>
        </w:rPr>
        <w:t xml:space="preserve">will not apply to </w:t>
      </w:r>
      <w:r w:rsidR="003C2A11" w:rsidRPr="00B220A2">
        <w:rPr>
          <w:rFonts w:ascii="Arial" w:eastAsia="Arial" w:hAnsi="Arial" w:cs="Arial"/>
          <w:sz w:val="20"/>
          <w:szCs w:val="20"/>
        </w:rPr>
        <w:t>th</w:t>
      </w:r>
      <w:r w:rsidR="003C2A11" w:rsidRPr="00B220A2">
        <w:rPr>
          <w:rFonts w:ascii="Arial" w:eastAsia="Arial" w:hAnsi="Arial" w:cs="Arial"/>
          <w:spacing w:val="-1"/>
          <w:sz w:val="20"/>
          <w:szCs w:val="20"/>
        </w:rPr>
        <w:t>o</w:t>
      </w:r>
      <w:r w:rsidR="003C2A11" w:rsidRPr="00B220A2">
        <w:rPr>
          <w:rFonts w:ascii="Arial" w:eastAsia="Arial" w:hAnsi="Arial" w:cs="Arial"/>
          <w:spacing w:val="1"/>
          <w:sz w:val="20"/>
          <w:szCs w:val="20"/>
        </w:rPr>
        <w:t>s</w:t>
      </w:r>
      <w:r w:rsidR="003C2A11" w:rsidRPr="00B220A2">
        <w:rPr>
          <w:rFonts w:ascii="Arial" w:eastAsia="Arial" w:hAnsi="Arial" w:cs="Arial"/>
          <w:sz w:val="20"/>
          <w:szCs w:val="20"/>
        </w:rPr>
        <w:t>e</w:t>
      </w:r>
      <w:r w:rsidR="003C2A11" w:rsidRPr="00B220A2">
        <w:rPr>
          <w:rFonts w:ascii="Arial" w:eastAsia="Arial" w:hAnsi="Arial" w:cs="Arial"/>
          <w:spacing w:val="-5"/>
          <w:sz w:val="20"/>
          <w:szCs w:val="20"/>
        </w:rPr>
        <w:t xml:space="preserve"> </w:t>
      </w:r>
      <w:r w:rsidR="003C2A11" w:rsidRPr="00B220A2">
        <w:rPr>
          <w:rFonts w:ascii="Arial" w:eastAsia="Arial" w:hAnsi="Arial" w:cs="Arial"/>
          <w:spacing w:val="-1"/>
          <w:sz w:val="20"/>
          <w:szCs w:val="20"/>
        </w:rPr>
        <w:t>p</w:t>
      </w:r>
      <w:r w:rsidR="003C2A11" w:rsidRPr="00B220A2">
        <w:rPr>
          <w:rFonts w:ascii="Arial" w:eastAsia="Arial" w:hAnsi="Arial" w:cs="Arial"/>
          <w:spacing w:val="1"/>
          <w:sz w:val="20"/>
          <w:szCs w:val="20"/>
        </w:rPr>
        <w:t>r</w:t>
      </w:r>
      <w:r w:rsidR="003C2A11" w:rsidRPr="00B220A2">
        <w:rPr>
          <w:rFonts w:ascii="Arial" w:eastAsia="Arial" w:hAnsi="Arial" w:cs="Arial"/>
          <w:spacing w:val="2"/>
          <w:sz w:val="20"/>
          <w:szCs w:val="20"/>
        </w:rPr>
        <w:t>o</w:t>
      </w:r>
      <w:r w:rsidR="003C2A11" w:rsidRPr="00B220A2">
        <w:rPr>
          <w:rFonts w:ascii="Arial" w:eastAsia="Arial" w:hAnsi="Arial" w:cs="Arial"/>
          <w:sz w:val="20"/>
          <w:szCs w:val="20"/>
        </w:rPr>
        <w:t>p</w:t>
      </w:r>
      <w:r w:rsidR="003C2A11" w:rsidRPr="00B220A2">
        <w:rPr>
          <w:rFonts w:ascii="Arial" w:eastAsia="Arial" w:hAnsi="Arial" w:cs="Arial"/>
          <w:spacing w:val="-1"/>
          <w:sz w:val="20"/>
          <w:szCs w:val="20"/>
        </w:rPr>
        <w:t>e</w:t>
      </w:r>
      <w:r w:rsidR="003C2A11" w:rsidRPr="00B220A2">
        <w:rPr>
          <w:rFonts w:ascii="Arial" w:eastAsia="Arial" w:hAnsi="Arial" w:cs="Arial"/>
          <w:spacing w:val="1"/>
          <w:sz w:val="20"/>
          <w:szCs w:val="20"/>
        </w:rPr>
        <w:t>r</w:t>
      </w:r>
      <w:r w:rsidR="003C2A11" w:rsidRPr="00B220A2">
        <w:rPr>
          <w:rFonts w:ascii="Arial" w:eastAsia="Arial" w:hAnsi="Arial" w:cs="Arial"/>
          <w:spacing w:val="2"/>
          <w:sz w:val="20"/>
          <w:szCs w:val="20"/>
        </w:rPr>
        <w:t>t</w:t>
      </w:r>
      <w:r w:rsidR="003C2A11" w:rsidRPr="00B220A2">
        <w:rPr>
          <w:rFonts w:ascii="Arial" w:eastAsia="Arial" w:hAnsi="Arial" w:cs="Arial"/>
          <w:spacing w:val="-1"/>
          <w:sz w:val="20"/>
          <w:szCs w:val="20"/>
        </w:rPr>
        <w:t>i</w:t>
      </w:r>
      <w:r w:rsidR="003C2A11" w:rsidRPr="00B220A2">
        <w:rPr>
          <w:rFonts w:ascii="Arial" w:eastAsia="Arial" w:hAnsi="Arial" w:cs="Arial"/>
          <w:sz w:val="20"/>
          <w:szCs w:val="20"/>
        </w:rPr>
        <w:t>es</w:t>
      </w:r>
      <w:r w:rsidR="003C2A11" w:rsidRPr="00B220A2">
        <w:rPr>
          <w:rFonts w:ascii="Arial" w:eastAsia="Arial" w:hAnsi="Arial" w:cs="Arial"/>
          <w:spacing w:val="-9"/>
          <w:sz w:val="20"/>
          <w:szCs w:val="20"/>
        </w:rPr>
        <w:t xml:space="preserve"> </w:t>
      </w:r>
      <w:r w:rsidR="003C2A11" w:rsidRPr="00B220A2">
        <w:rPr>
          <w:rFonts w:ascii="Arial" w:eastAsia="Arial" w:hAnsi="Arial" w:cs="Arial"/>
          <w:sz w:val="20"/>
          <w:szCs w:val="20"/>
        </w:rPr>
        <w:t>d</w:t>
      </w:r>
      <w:r w:rsidR="003C2A11" w:rsidRPr="00B220A2">
        <w:rPr>
          <w:rFonts w:ascii="Arial" w:eastAsia="Arial" w:hAnsi="Arial" w:cs="Arial"/>
          <w:spacing w:val="1"/>
          <w:sz w:val="20"/>
          <w:szCs w:val="20"/>
        </w:rPr>
        <w:t>e</w:t>
      </w:r>
      <w:r w:rsidR="003C2A11" w:rsidRPr="00B220A2">
        <w:rPr>
          <w:rFonts w:ascii="Arial" w:eastAsia="Arial" w:hAnsi="Arial" w:cs="Arial"/>
          <w:sz w:val="20"/>
          <w:szCs w:val="20"/>
        </w:rPr>
        <w:t>ter</w:t>
      </w:r>
      <w:r w:rsidR="003C2A11" w:rsidRPr="00B220A2">
        <w:rPr>
          <w:rFonts w:ascii="Arial" w:eastAsia="Arial" w:hAnsi="Arial" w:cs="Arial"/>
          <w:spacing w:val="5"/>
          <w:sz w:val="20"/>
          <w:szCs w:val="20"/>
        </w:rPr>
        <w:t>m</w:t>
      </w:r>
      <w:r w:rsidR="003C2A11" w:rsidRPr="00B220A2">
        <w:rPr>
          <w:rFonts w:ascii="Arial" w:eastAsia="Arial" w:hAnsi="Arial" w:cs="Arial"/>
          <w:spacing w:val="-1"/>
          <w:sz w:val="20"/>
          <w:szCs w:val="20"/>
        </w:rPr>
        <w:t>i</w:t>
      </w:r>
      <w:r w:rsidR="003C2A11" w:rsidRPr="00B220A2">
        <w:rPr>
          <w:rFonts w:ascii="Arial" w:eastAsia="Arial" w:hAnsi="Arial" w:cs="Arial"/>
          <w:sz w:val="20"/>
          <w:szCs w:val="20"/>
        </w:rPr>
        <w:t>n</w:t>
      </w:r>
      <w:r w:rsidR="003C2A11" w:rsidRPr="00B220A2">
        <w:rPr>
          <w:rFonts w:ascii="Arial" w:eastAsia="Arial" w:hAnsi="Arial" w:cs="Arial"/>
          <w:spacing w:val="-1"/>
          <w:sz w:val="20"/>
          <w:szCs w:val="20"/>
        </w:rPr>
        <w:t>e</w:t>
      </w:r>
      <w:r w:rsidR="003C2A11" w:rsidRPr="00B220A2">
        <w:rPr>
          <w:rFonts w:ascii="Arial" w:eastAsia="Arial" w:hAnsi="Arial" w:cs="Arial"/>
          <w:sz w:val="20"/>
          <w:szCs w:val="20"/>
        </w:rPr>
        <w:t>d</w:t>
      </w:r>
      <w:r w:rsidR="003C2A11" w:rsidRPr="00B220A2">
        <w:rPr>
          <w:rFonts w:ascii="Arial" w:eastAsia="Arial" w:hAnsi="Arial" w:cs="Arial"/>
          <w:spacing w:val="-10"/>
          <w:sz w:val="20"/>
          <w:szCs w:val="20"/>
        </w:rPr>
        <w:t xml:space="preserve"> </w:t>
      </w:r>
      <w:r w:rsidR="003C2A11" w:rsidRPr="00B220A2">
        <w:rPr>
          <w:rFonts w:ascii="Arial" w:eastAsia="Arial" w:hAnsi="Arial" w:cs="Arial"/>
          <w:spacing w:val="-1"/>
          <w:sz w:val="20"/>
          <w:szCs w:val="20"/>
        </w:rPr>
        <w:t>t</w:t>
      </w:r>
      <w:r w:rsidR="003C2A11" w:rsidRPr="00B220A2">
        <w:rPr>
          <w:rFonts w:ascii="Arial" w:eastAsia="Arial" w:hAnsi="Arial" w:cs="Arial"/>
          <w:sz w:val="20"/>
          <w:szCs w:val="20"/>
        </w:rPr>
        <w:t>o</w:t>
      </w:r>
      <w:r w:rsidR="003C2A11" w:rsidRPr="00B220A2">
        <w:rPr>
          <w:rFonts w:ascii="Arial" w:eastAsia="Arial" w:hAnsi="Arial" w:cs="Arial"/>
          <w:spacing w:val="-1"/>
          <w:sz w:val="20"/>
          <w:szCs w:val="20"/>
        </w:rPr>
        <w:t xml:space="preserve"> </w:t>
      </w:r>
      <w:r w:rsidR="003C2A11" w:rsidRPr="00B220A2">
        <w:rPr>
          <w:rFonts w:ascii="Arial" w:eastAsia="Arial" w:hAnsi="Arial" w:cs="Arial"/>
          <w:sz w:val="20"/>
          <w:szCs w:val="20"/>
        </w:rPr>
        <w:t>be</w:t>
      </w:r>
      <w:r w:rsidR="003C2A11" w:rsidRPr="00B220A2">
        <w:rPr>
          <w:rFonts w:ascii="Arial" w:eastAsia="Arial" w:hAnsi="Arial" w:cs="Arial"/>
          <w:spacing w:val="-3"/>
          <w:sz w:val="20"/>
          <w:szCs w:val="20"/>
        </w:rPr>
        <w:t xml:space="preserve"> </w:t>
      </w:r>
      <w:r w:rsidR="003C2A11" w:rsidRPr="00B220A2">
        <w:rPr>
          <w:rFonts w:ascii="Arial" w:eastAsia="Arial" w:hAnsi="Arial" w:cs="Arial"/>
          <w:sz w:val="20"/>
          <w:szCs w:val="20"/>
        </w:rPr>
        <w:t>pr</w:t>
      </w:r>
      <w:r w:rsidR="003C2A11" w:rsidRPr="00B220A2">
        <w:rPr>
          <w:rFonts w:ascii="Arial" w:eastAsia="Arial" w:hAnsi="Arial" w:cs="Arial"/>
          <w:spacing w:val="3"/>
          <w:sz w:val="20"/>
          <w:szCs w:val="20"/>
        </w:rPr>
        <w:t>e</w:t>
      </w:r>
      <w:r w:rsidR="003C2A11" w:rsidRPr="00B220A2">
        <w:rPr>
          <w:rFonts w:ascii="Arial" w:eastAsia="Arial" w:hAnsi="Arial" w:cs="Arial"/>
          <w:spacing w:val="1"/>
          <w:sz w:val="20"/>
          <w:szCs w:val="20"/>
        </w:rPr>
        <w:t>-</w:t>
      </w:r>
      <w:r w:rsidR="003C2A11" w:rsidRPr="00B220A2">
        <w:rPr>
          <w:rFonts w:ascii="Arial" w:eastAsia="Arial" w:hAnsi="Arial" w:cs="Arial"/>
          <w:spacing w:val="4"/>
          <w:sz w:val="20"/>
          <w:szCs w:val="20"/>
        </w:rPr>
        <w:t>W</w:t>
      </w:r>
      <w:r w:rsidR="003C2A11" w:rsidRPr="00B220A2">
        <w:rPr>
          <w:rFonts w:ascii="Arial" w:eastAsia="Arial" w:hAnsi="Arial" w:cs="Arial"/>
          <w:sz w:val="20"/>
          <w:szCs w:val="20"/>
        </w:rPr>
        <w:t>h</w:t>
      </w:r>
      <w:r w:rsidR="003C2A11" w:rsidRPr="00B220A2">
        <w:rPr>
          <w:rFonts w:ascii="Arial" w:eastAsia="Arial" w:hAnsi="Arial" w:cs="Arial"/>
          <w:spacing w:val="-1"/>
          <w:sz w:val="20"/>
          <w:szCs w:val="20"/>
        </w:rPr>
        <w:t>i</w:t>
      </w:r>
      <w:r w:rsidR="003C2A11" w:rsidRPr="00B220A2">
        <w:rPr>
          <w:rFonts w:ascii="Arial" w:eastAsia="Arial" w:hAnsi="Arial" w:cs="Arial"/>
          <w:sz w:val="20"/>
          <w:szCs w:val="20"/>
        </w:rPr>
        <w:t>twor</w:t>
      </w:r>
      <w:r w:rsidR="003C2A11" w:rsidRPr="00B220A2">
        <w:rPr>
          <w:rFonts w:ascii="Arial" w:eastAsia="Arial" w:hAnsi="Arial" w:cs="Arial"/>
          <w:spacing w:val="3"/>
          <w:sz w:val="20"/>
          <w:szCs w:val="20"/>
        </w:rPr>
        <w:t>t</w:t>
      </w:r>
      <w:r w:rsidR="003C2A11" w:rsidRPr="00B220A2">
        <w:rPr>
          <w:rFonts w:ascii="Arial" w:eastAsia="Arial" w:hAnsi="Arial" w:cs="Arial"/>
          <w:sz w:val="20"/>
          <w:szCs w:val="20"/>
        </w:rPr>
        <w:t>h.</w:t>
      </w:r>
    </w:p>
    <w:p w:rsidR="00055139" w:rsidRPr="00B220A2" w:rsidRDefault="00055139" w:rsidP="009922BB">
      <w:pPr>
        <w:spacing w:before="37" w:after="0" w:line="230" w:lineRule="exact"/>
        <w:ind w:right="500"/>
        <w:jc w:val="both"/>
        <w:rPr>
          <w:rFonts w:ascii="Arial" w:eastAsia="Arial" w:hAnsi="Arial" w:cs="Arial"/>
          <w:sz w:val="20"/>
          <w:szCs w:val="20"/>
        </w:rPr>
      </w:pPr>
    </w:p>
    <w:p w:rsidR="00C653E7" w:rsidRPr="00B220A2" w:rsidRDefault="00C653E7" w:rsidP="002324DC">
      <w:pPr>
        <w:spacing w:before="37" w:after="0" w:line="230" w:lineRule="exact"/>
        <w:ind w:right="500"/>
        <w:jc w:val="both"/>
        <w:rPr>
          <w:rFonts w:ascii="Arial" w:eastAsia="Arial" w:hAnsi="Arial" w:cs="Arial"/>
          <w:b/>
          <w:sz w:val="20"/>
          <w:szCs w:val="20"/>
          <w:u w:val="single"/>
        </w:rPr>
      </w:pPr>
      <w:r w:rsidRPr="00B220A2">
        <w:rPr>
          <w:rFonts w:ascii="Arial" w:eastAsia="Arial" w:hAnsi="Arial" w:cs="Arial"/>
          <w:b/>
          <w:sz w:val="20"/>
          <w:szCs w:val="20"/>
          <w:u w:val="single"/>
        </w:rPr>
        <w:t>Exceptions</w:t>
      </w:r>
    </w:p>
    <w:p w:rsidR="0071204B" w:rsidRPr="00B220A2" w:rsidRDefault="0071204B" w:rsidP="0071204B">
      <w:pPr>
        <w:spacing w:before="37" w:line="230" w:lineRule="exact"/>
        <w:ind w:right="500"/>
        <w:jc w:val="both"/>
        <w:rPr>
          <w:rFonts w:ascii="Arial" w:eastAsia="Arial" w:hAnsi="Arial" w:cs="Arial"/>
          <w:sz w:val="20"/>
          <w:szCs w:val="20"/>
        </w:rPr>
      </w:pPr>
      <w:r w:rsidRPr="00B220A2">
        <w:rPr>
          <w:rFonts w:ascii="Arial" w:eastAsia="Arial" w:hAnsi="Arial" w:cs="Arial"/>
          <w:sz w:val="20"/>
          <w:szCs w:val="20"/>
        </w:rPr>
        <w:t>Exce</w:t>
      </w:r>
      <w:r w:rsidR="00E959FB" w:rsidRPr="00B220A2">
        <w:rPr>
          <w:rFonts w:ascii="Arial" w:eastAsia="Arial" w:hAnsi="Arial" w:cs="Arial"/>
          <w:sz w:val="20"/>
          <w:szCs w:val="20"/>
        </w:rPr>
        <w:t>ptions to the disposal process</w:t>
      </w:r>
      <w:r w:rsidRPr="00B220A2">
        <w:rPr>
          <w:rFonts w:ascii="Arial" w:eastAsia="Arial" w:hAnsi="Arial" w:cs="Arial"/>
          <w:sz w:val="20"/>
          <w:szCs w:val="20"/>
        </w:rPr>
        <w:t xml:space="preserve"> </w:t>
      </w:r>
      <w:r w:rsidR="00E959FB" w:rsidRPr="00B220A2">
        <w:rPr>
          <w:rFonts w:ascii="Arial" w:eastAsia="Arial" w:hAnsi="Arial" w:cs="Arial"/>
          <w:sz w:val="20"/>
          <w:szCs w:val="20"/>
        </w:rPr>
        <w:t xml:space="preserve">as </w:t>
      </w:r>
      <w:r w:rsidRPr="00B220A2">
        <w:rPr>
          <w:rFonts w:ascii="Arial" w:eastAsia="Arial" w:hAnsi="Arial" w:cs="Arial"/>
          <w:sz w:val="20"/>
          <w:szCs w:val="20"/>
        </w:rPr>
        <w:t>outlined in this SOP</w:t>
      </w:r>
      <w:r w:rsidR="00E959FB" w:rsidRPr="00B220A2">
        <w:rPr>
          <w:rFonts w:ascii="Arial" w:eastAsia="Arial" w:hAnsi="Arial" w:cs="Arial"/>
          <w:sz w:val="20"/>
          <w:szCs w:val="20"/>
        </w:rPr>
        <w:t xml:space="preserve"> may require State Legislation.</w:t>
      </w:r>
    </w:p>
    <w:p w:rsidR="0071204B" w:rsidRPr="00B220A2" w:rsidRDefault="0071204B" w:rsidP="0071204B">
      <w:pPr>
        <w:spacing w:before="37" w:line="230" w:lineRule="exact"/>
        <w:ind w:right="500"/>
        <w:jc w:val="both"/>
        <w:rPr>
          <w:rFonts w:ascii="Arial" w:eastAsia="Arial" w:hAnsi="Arial" w:cs="Arial"/>
          <w:sz w:val="20"/>
          <w:szCs w:val="20"/>
        </w:rPr>
      </w:pPr>
      <w:r w:rsidRPr="00B220A2">
        <w:rPr>
          <w:rFonts w:ascii="Arial" w:eastAsia="Arial" w:hAnsi="Arial" w:cs="Arial"/>
          <w:sz w:val="20"/>
          <w:szCs w:val="20"/>
        </w:rPr>
        <w:t>The transfer of properties</w:t>
      </w:r>
      <w:r w:rsidR="00C85161" w:rsidRPr="00B220A2">
        <w:rPr>
          <w:rFonts w:ascii="Arial" w:eastAsia="Arial" w:hAnsi="Arial" w:cs="Arial"/>
          <w:sz w:val="20"/>
          <w:szCs w:val="20"/>
        </w:rPr>
        <w:t>, which were acquired with federal funds,</w:t>
      </w:r>
      <w:r w:rsidRPr="00B220A2">
        <w:rPr>
          <w:rFonts w:ascii="Arial" w:eastAsia="Arial" w:hAnsi="Arial" w:cs="Arial"/>
          <w:sz w:val="20"/>
          <w:szCs w:val="20"/>
        </w:rPr>
        <w:t xml:space="preserve"> to </w:t>
      </w:r>
      <w:r w:rsidRPr="00B220A2">
        <w:rPr>
          <w:rFonts w:ascii="Arial" w:eastAsia="Arial" w:hAnsi="Arial" w:cs="Arial"/>
          <w:spacing w:val="2"/>
          <w:sz w:val="20"/>
          <w:szCs w:val="20"/>
        </w:rPr>
        <w:t xml:space="preserve">federal, state, or local agencies </w:t>
      </w:r>
      <w:r w:rsidRPr="00B220A2">
        <w:rPr>
          <w:rFonts w:ascii="Arial" w:eastAsia="Arial" w:hAnsi="Arial" w:cs="Arial"/>
          <w:sz w:val="20"/>
          <w:szCs w:val="20"/>
        </w:rPr>
        <w:t xml:space="preserve">at less than fair market value for continued public use must be justified as being in the public interest and </w:t>
      </w:r>
      <w:r w:rsidR="005357A4">
        <w:rPr>
          <w:rFonts w:ascii="Arial" w:eastAsia="Arial" w:hAnsi="Arial" w:cs="Arial"/>
          <w:sz w:val="20"/>
          <w:szCs w:val="20"/>
        </w:rPr>
        <w:t xml:space="preserve">shall be </w:t>
      </w:r>
      <w:r w:rsidRPr="00B220A2">
        <w:rPr>
          <w:rFonts w:ascii="Arial" w:eastAsia="Arial" w:hAnsi="Arial" w:cs="Arial"/>
          <w:sz w:val="20"/>
          <w:szCs w:val="20"/>
        </w:rPr>
        <w:t>approved by FHWA. The deed to such properties</w:t>
      </w:r>
      <w:r w:rsidR="00A5735D" w:rsidRPr="00B220A2">
        <w:rPr>
          <w:rFonts w:ascii="Arial" w:eastAsia="Arial" w:hAnsi="Arial" w:cs="Arial"/>
          <w:sz w:val="20"/>
          <w:szCs w:val="20"/>
        </w:rPr>
        <w:t xml:space="preserve"> </w:t>
      </w:r>
      <w:r w:rsidRPr="00B220A2">
        <w:rPr>
          <w:rFonts w:ascii="Arial" w:eastAsia="Arial" w:hAnsi="Arial" w:cs="Arial"/>
          <w:sz w:val="20"/>
          <w:szCs w:val="20"/>
        </w:rPr>
        <w:t xml:space="preserve">shall include a clause to </w:t>
      </w:r>
      <w:r w:rsidR="00A5735D" w:rsidRPr="00B220A2">
        <w:rPr>
          <w:rFonts w:ascii="Arial" w:eastAsia="Arial" w:hAnsi="Arial" w:cs="Arial"/>
          <w:sz w:val="20"/>
          <w:szCs w:val="20"/>
        </w:rPr>
        <w:t>require that</w:t>
      </w:r>
      <w:r w:rsidRPr="00B220A2">
        <w:rPr>
          <w:rFonts w:ascii="Arial" w:eastAsia="Arial" w:hAnsi="Arial" w:cs="Arial"/>
          <w:sz w:val="20"/>
          <w:szCs w:val="20"/>
        </w:rPr>
        <w:t xml:space="preserve"> the property interest revert back to MDOT if the property is no longer under public ownership and use.  </w:t>
      </w:r>
      <w:r w:rsidR="00E959FB" w:rsidRPr="00B220A2">
        <w:rPr>
          <w:rFonts w:ascii="Arial" w:eastAsia="Arial" w:hAnsi="Arial" w:cs="Arial"/>
          <w:sz w:val="20"/>
          <w:szCs w:val="20"/>
        </w:rPr>
        <w:t>Examples include:</w:t>
      </w:r>
    </w:p>
    <w:p w:rsidR="0071204B" w:rsidRPr="00B220A2" w:rsidRDefault="0071204B" w:rsidP="0071204B">
      <w:pPr>
        <w:numPr>
          <w:ilvl w:val="0"/>
          <w:numId w:val="16"/>
        </w:numPr>
        <w:spacing w:before="8" w:after="0" w:line="240" w:lineRule="auto"/>
        <w:ind w:left="450" w:right="500" w:hanging="450"/>
        <w:jc w:val="both"/>
        <w:rPr>
          <w:rFonts w:ascii="Arial" w:eastAsia="Arial" w:hAnsi="Arial" w:cs="Arial"/>
          <w:sz w:val="20"/>
          <w:szCs w:val="20"/>
        </w:rPr>
      </w:pPr>
      <w:r w:rsidRPr="00B220A2">
        <w:rPr>
          <w:rFonts w:ascii="Arial" w:eastAsia="Arial" w:hAnsi="Arial" w:cs="Arial"/>
          <w:spacing w:val="6"/>
          <w:sz w:val="20"/>
          <w:szCs w:val="20"/>
        </w:rPr>
        <w:t xml:space="preserve">MDOT may submit a request to </w:t>
      </w:r>
      <w:r w:rsidRPr="00B220A2">
        <w:rPr>
          <w:rFonts w:ascii="Arial" w:eastAsia="Arial" w:hAnsi="Arial" w:cs="Arial"/>
          <w:sz w:val="20"/>
          <w:szCs w:val="20"/>
        </w:rPr>
        <w:t>F</w:t>
      </w:r>
      <w:r w:rsidRPr="00B220A2">
        <w:rPr>
          <w:rFonts w:ascii="Arial" w:eastAsia="Arial" w:hAnsi="Arial" w:cs="Arial"/>
          <w:spacing w:val="-5"/>
          <w:sz w:val="20"/>
          <w:szCs w:val="20"/>
        </w:rPr>
        <w:t>H</w:t>
      </w:r>
      <w:r w:rsidRPr="00B220A2">
        <w:rPr>
          <w:rFonts w:ascii="Arial" w:eastAsia="Arial" w:hAnsi="Arial" w:cs="Arial"/>
          <w:spacing w:val="9"/>
          <w:sz w:val="20"/>
          <w:szCs w:val="20"/>
        </w:rPr>
        <w:t>W</w:t>
      </w:r>
      <w:r w:rsidRPr="00B220A2">
        <w:rPr>
          <w:rFonts w:ascii="Arial" w:eastAsia="Arial" w:hAnsi="Arial" w:cs="Arial"/>
          <w:sz w:val="20"/>
          <w:szCs w:val="20"/>
        </w:rPr>
        <w:t>A, in writing,</w:t>
      </w:r>
      <w:r w:rsidRPr="00B220A2">
        <w:rPr>
          <w:rFonts w:ascii="Arial" w:eastAsia="Arial" w:hAnsi="Arial" w:cs="Arial"/>
          <w:spacing w:val="19"/>
          <w:sz w:val="20"/>
          <w:szCs w:val="20"/>
        </w:rPr>
        <w:t xml:space="preserve"> </w:t>
      </w:r>
      <w:r w:rsidRPr="00B220A2">
        <w:rPr>
          <w:rFonts w:ascii="Arial" w:eastAsia="Arial" w:hAnsi="Arial" w:cs="Arial"/>
          <w:sz w:val="20"/>
          <w:szCs w:val="20"/>
        </w:rPr>
        <w:t>to</w:t>
      </w:r>
      <w:r w:rsidRPr="00B220A2">
        <w:rPr>
          <w:rFonts w:ascii="Arial" w:eastAsia="Arial" w:hAnsi="Arial" w:cs="Arial"/>
          <w:spacing w:val="23"/>
          <w:sz w:val="20"/>
          <w:szCs w:val="20"/>
        </w:rPr>
        <w:t xml:space="preserve"> </w:t>
      </w:r>
      <w:r w:rsidRPr="00B220A2">
        <w:rPr>
          <w:rFonts w:ascii="Arial" w:eastAsia="Arial" w:hAnsi="Arial" w:cs="Arial"/>
          <w:spacing w:val="1"/>
          <w:sz w:val="20"/>
          <w:szCs w:val="20"/>
        </w:rPr>
        <w:t>c</w:t>
      </w:r>
      <w:r w:rsidRPr="00B220A2">
        <w:rPr>
          <w:rFonts w:ascii="Arial" w:eastAsia="Arial" w:hAnsi="Arial" w:cs="Arial"/>
          <w:spacing w:val="-1"/>
          <w:sz w:val="20"/>
          <w:szCs w:val="20"/>
        </w:rPr>
        <w:t>l</w:t>
      </w:r>
      <w:r w:rsidRPr="00B220A2">
        <w:rPr>
          <w:rFonts w:ascii="Arial" w:eastAsia="Arial" w:hAnsi="Arial" w:cs="Arial"/>
          <w:sz w:val="20"/>
          <w:szCs w:val="20"/>
        </w:rPr>
        <w:t>e</w:t>
      </w:r>
      <w:r w:rsidRPr="00B220A2">
        <w:rPr>
          <w:rFonts w:ascii="Arial" w:eastAsia="Arial" w:hAnsi="Arial" w:cs="Arial"/>
          <w:spacing w:val="-1"/>
          <w:sz w:val="20"/>
          <w:szCs w:val="20"/>
        </w:rPr>
        <w:t>a</w:t>
      </w:r>
      <w:r w:rsidRPr="00B220A2">
        <w:rPr>
          <w:rFonts w:ascii="Arial" w:eastAsia="Arial" w:hAnsi="Arial" w:cs="Arial"/>
          <w:spacing w:val="3"/>
          <w:sz w:val="20"/>
          <w:szCs w:val="20"/>
        </w:rPr>
        <w:t>r</w:t>
      </w:r>
      <w:r w:rsidRPr="00B220A2">
        <w:rPr>
          <w:rFonts w:ascii="Arial" w:eastAsia="Arial" w:hAnsi="Arial" w:cs="Arial"/>
          <w:spacing w:val="1"/>
          <w:sz w:val="20"/>
          <w:szCs w:val="20"/>
        </w:rPr>
        <w:t>l</w:t>
      </w:r>
      <w:r w:rsidRPr="00B220A2">
        <w:rPr>
          <w:rFonts w:ascii="Arial" w:eastAsia="Arial" w:hAnsi="Arial" w:cs="Arial"/>
          <w:sz w:val="20"/>
          <w:szCs w:val="20"/>
        </w:rPr>
        <w:t>y</w:t>
      </w:r>
      <w:r w:rsidRPr="00B220A2">
        <w:rPr>
          <w:rFonts w:ascii="Arial" w:eastAsia="Arial" w:hAnsi="Arial" w:cs="Arial"/>
          <w:spacing w:val="16"/>
          <w:sz w:val="20"/>
          <w:szCs w:val="20"/>
        </w:rPr>
        <w:t xml:space="preserve"> </w:t>
      </w:r>
      <w:r w:rsidRPr="00B220A2">
        <w:rPr>
          <w:rFonts w:ascii="Arial" w:eastAsia="Arial" w:hAnsi="Arial" w:cs="Arial"/>
          <w:spacing w:val="3"/>
          <w:sz w:val="20"/>
          <w:szCs w:val="20"/>
        </w:rPr>
        <w:t>demonstrate</w:t>
      </w:r>
      <w:r w:rsidRPr="00B220A2">
        <w:rPr>
          <w:rFonts w:ascii="Arial" w:eastAsia="Arial" w:hAnsi="Arial" w:cs="Arial"/>
          <w:spacing w:val="21"/>
          <w:sz w:val="20"/>
          <w:szCs w:val="20"/>
        </w:rPr>
        <w:t xml:space="preserve"> </w:t>
      </w:r>
      <w:r w:rsidRPr="00B220A2">
        <w:rPr>
          <w:rFonts w:ascii="Arial" w:eastAsia="Arial" w:hAnsi="Arial" w:cs="Arial"/>
          <w:spacing w:val="2"/>
          <w:sz w:val="20"/>
          <w:szCs w:val="20"/>
        </w:rPr>
        <w:t xml:space="preserve">the </w:t>
      </w:r>
      <w:r w:rsidRPr="00B220A2">
        <w:rPr>
          <w:rFonts w:ascii="Arial" w:eastAsia="Arial" w:hAnsi="Arial" w:cs="Arial"/>
          <w:sz w:val="20"/>
          <w:szCs w:val="20"/>
        </w:rPr>
        <w:t>e</w:t>
      </w:r>
      <w:r w:rsidRPr="00B220A2">
        <w:rPr>
          <w:rFonts w:ascii="Arial" w:eastAsia="Arial" w:hAnsi="Arial" w:cs="Arial"/>
          <w:spacing w:val="1"/>
          <w:sz w:val="20"/>
          <w:szCs w:val="20"/>
        </w:rPr>
        <w:t>xc</w:t>
      </w:r>
      <w:r w:rsidRPr="00B220A2">
        <w:rPr>
          <w:rFonts w:ascii="Arial" w:eastAsia="Arial" w:hAnsi="Arial" w:cs="Arial"/>
          <w:sz w:val="20"/>
          <w:szCs w:val="20"/>
        </w:rPr>
        <w:t>e</w:t>
      </w:r>
      <w:r w:rsidRPr="00B220A2">
        <w:rPr>
          <w:rFonts w:ascii="Arial" w:eastAsia="Arial" w:hAnsi="Arial" w:cs="Arial"/>
          <w:spacing w:val="-1"/>
          <w:sz w:val="20"/>
          <w:szCs w:val="20"/>
        </w:rPr>
        <w:t>p</w:t>
      </w:r>
      <w:r w:rsidRPr="00B220A2">
        <w:rPr>
          <w:rFonts w:ascii="Arial" w:eastAsia="Arial" w:hAnsi="Arial" w:cs="Arial"/>
          <w:spacing w:val="2"/>
          <w:sz w:val="20"/>
          <w:szCs w:val="20"/>
        </w:rPr>
        <w:t>t</w:t>
      </w:r>
      <w:r w:rsidRPr="00B220A2">
        <w:rPr>
          <w:rFonts w:ascii="Arial" w:eastAsia="Arial" w:hAnsi="Arial" w:cs="Arial"/>
          <w:spacing w:val="-1"/>
          <w:sz w:val="20"/>
          <w:szCs w:val="20"/>
        </w:rPr>
        <w:t>i</w:t>
      </w:r>
      <w:r w:rsidRPr="00B220A2">
        <w:rPr>
          <w:rFonts w:ascii="Arial" w:eastAsia="Arial" w:hAnsi="Arial" w:cs="Arial"/>
          <w:sz w:val="20"/>
          <w:szCs w:val="20"/>
        </w:rPr>
        <w:t>on</w:t>
      </w:r>
      <w:r w:rsidRPr="00B220A2">
        <w:rPr>
          <w:rFonts w:ascii="Arial" w:eastAsia="Arial" w:hAnsi="Arial" w:cs="Arial"/>
          <w:spacing w:val="18"/>
          <w:sz w:val="20"/>
          <w:szCs w:val="20"/>
        </w:rPr>
        <w:t xml:space="preserve"> </w:t>
      </w:r>
      <w:r w:rsidRPr="00B220A2">
        <w:rPr>
          <w:rFonts w:ascii="Arial" w:eastAsia="Arial" w:hAnsi="Arial" w:cs="Arial"/>
          <w:spacing w:val="-1"/>
          <w:sz w:val="20"/>
          <w:szCs w:val="20"/>
        </w:rPr>
        <w:t>i</w:t>
      </w:r>
      <w:r w:rsidRPr="00B220A2">
        <w:rPr>
          <w:rFonts w:ascii="Arial" w:eastAsia="Arial" w:hAnsi="Arial" w:cs="Arial"/>
          <w:sz w:val="20"/>
          <w:szCs w:val="20"/>
        </w:rPr>
        <w:t>s</w:t>
      </w:r>
      <w:r w:rsidRPr="00B220A2">
        <w:rPr>
          <w:rFonts w:ascii="Arial" w:eastAsia="Arial" w:hAnsi="Arial" w:cs="Arial"/>
          <w:spacing w:val="28"/>
          <w:sz w:val="20"/>
          <w:szCs w:val="20"/>
        </w:rPr>
        <w:t xml:space="preserve"> </w:t>
      </w:r>
      <w:r w:rsidRPr="00B220A2">
        <w:rPr>
          <w:rFonts w:ascii="Arial" w:eastAsia="Arial" w:hAnsi="Arial" w:cs="Arial"/>
          <w:spacing w:val="-1"/>
          <w:sz w:val="20"/>
          <w:szCs w:val="20"/>
        </w:rPr>
        <w:t>i</w:t>
      </w:r>
      <w:r w:rsidRPr="00B220A2">
        <w:rPr>
          <w:rFonts w:ascii="Arial" w:eastAsia="Arial" w:hAnsi="Arial" w:cs="Arial"/>
          <w:sz w:val="20"/>
          <w:szCs w:val="20"/>
        </w:rPr>
        <w:t>n</w:t>
      </w:r>
      <w:r w:rsidRPr="00B220A2">
        <w:rPr>
          <w:rFonts w:ascii="Arial" w:eastAsia="Arial" w:hAnsi="Arial" w:cs="Arial"/>
          <w:spacing w:val="26"/>
          <w:sz w:val="20"/>
          <w:szCs w:val="20"/>
        </w:rPr>
        <w:t xml:space="preserve"> </w:t>
      </w:r>
      <w:r w:rsidRPr="00B220A2">
        <w:rPr>
          <w:rFonts w:ascii="Arial" w:eastAsia="Arial" w:hAnsi="Arial" w:cs="Arial"/>
          <w:sz w:val="20"/>
          <w:szCs w:val="20"/>
        </w:rPr>
        <w:t>the</w:t>
      </w:r>
      <w:r w:rsidRPr="00B220A2">
        <w:rPr>
          <w:rFonts w:ascii="Arial" w:eastAsia="Arial" w:hAnsi="Arial" w:cs="Arial"/>
          <w:spacing w:val="24"/>
          <w:sz w:val="20"/>
          <w:szCs w:val="20"/>
        </w:rPr>
        <w:t xml:space="preserve"> </w:t>
      </w:r>
      <w:r w:rsidRPr="00B220A2">
        <w:rPr>
          <w:rFonts w:ascii="Arial" w:eastAsia="Arial" w:hAnsi="Arial" w:cs="Arial"/>
          <w:spacing w:val="2"/>
          <w:sz w:val="20"/>
          <w:szCs w:val="20"/>
        </w:rPr>
        <w:t>o</w:t>
      </w:r>
      <w:r w:rsidRPr="00B220A2">
        <w:rPr>
          <w:rFonts w:ascii="Arial" w:eastAsia="Arial" w:hAnsi="Arial" w:cs="Arial"/>
          <w:spacing w:val="1"/>
          <w:sz w:val="20"/>
          <w:szCs w:val="20"/>
        </w:rPr>
        <w:t>v</w:t>
      </w:r>
      <w:r w:rsidRPr="00B220A2">
        <w:rPr>
          <w:rFonts w:ascii="Arial" w:eastAsia="Arial" w:hAnsi="Arial" w:cs="Arial"/>
          <w:sz w:val="20"/>
          <w:szCs w:val="20"/>
        </w:rPr>
        <w:t>era</w:t>
      </w:r>
      <w:r w:rsidRPr="00B220A2">
        <w:rPr>
          <w:rFonts w:ascii="Arial" w:eastAsia="Arial" w:hAnsi="Arial" w:cs="Arial"/>
          <w:spacing w:val="-1"/>
          <w:sz w:val="20"/>
          <w:szCs w:val="20"/>
        </w:rPr>
        <w:t>l</w:t>
      </w:r>
      <w:r w:rsidRPr="00B220A2">
        <w:rPr>
          <w:rFonts w:ascii="Arial" w:eastAsia="Arial" w:hAnsi="Arial" w:cs="Arial"/>
          <w:sz w:val="20"/>
          <w:szCs w:val="20"/>
        </w:rPr>
        <w:t>l</w:t>
      </w:r>
      <w:r w:rsidRPr="00B220A2">
        <w:rPr>
          <w:rFonts w:ascii="Arial" w:eastAsia="Arial" w:hAnsi="Arial" w:cs="Arial"/>
          <w:spacing w:val="21"/>
          <w:sz w:val="20"/>
          <w:szCs w:val="20"/>
        </w:rPr>
        <w:t xml:space="preserve"> </w:t>
      </w:r>
      <w:r w:rsidRPr="00B220A2">
        <w:rPr>
          <w:rFonts w:ascii="Arial" w:eastAsia="Arial" w:hAnsi="Arial" w:cs="Arial"/>
          <w:spacing w:val="2"/>
          <w:sz w:val="20"/>
          <w:szCs w:val="20"/>
        </w:rPr>
        <w:t>p</w:t>
      </w:r>
      <w:r w:rsidRPr="00B220A2">
        <w:rPr>
          <w:rFonts w:ascii="Arial" w:eastAsia="Arial" w:hAnsi="Arial" w:cs="Arial"/>
          <w:sz w:val="20"/>
          <w:szCs w:val="20"/>
        </w:rPr>
        <w:t>u</w:t>
      </w:r>
      <w:r w:rsidRPr="00B220A2">
        <w:rPr>
          <w:rFonts w:ascii="Arial" w:eastAsia="Arial" w:hAnsi="Arial" w:cs="Arial"/>
          <w:spacing w:val="-1"/>
          <w:sz w:val="20"/>
          <w:szCs w:val="20"/>
        </w:rPr>
        <w:t>b</w:t>
      </w:r>
      <w:r w:rsidRPr="00B220A2">
        <w:rPr>
          <w:rFonts w:ascii="Arial" w:eastAsia="Arial" w:hAnsi="Arial" w:cs="Arial"/>
          <w:spacing w:val="1"/>
          <w:sz w:val="20"/>
          <w:szCs w:val="20"/>
        </w:rPr>
        <w:t>l</w:t>
      </w:r>
      <w:r w:rsidRPr="00B220A2">
        <w:rPr>
          <w:rFonts w:ascii="Arial" w:eastAsia="Arial" w:hAnsi="Arial" w:cs="Arial"/>
          <w:spacing w:val="-1"/>
          <w:sz w:val="20"/>
          <w:szCs w:val="20"/>
        </w:rPr>
        <w:t>i</w:t>
      </w:r>
      <w:r w:rsidRPr="00B220A2">
        <w:rPr>
          <w:rFonts w:ascii="Arial" w:eastAsia="Arial" w:hAnsi="Arial" w:cs="Arial"/>
          <w:sz w:val="20"/>
          <w:szCs w:val="20"/>
        </w:rPr>
        <w:t xml:space="preserve">c </w:t>
      </w:r>
      <w:r w:rsidRPr="00B220A2">
        <w:rPr>
          <w:rFonts w:ascii="Arial" w:eastAsia="Arial" w:hAnsi="Arial" w:cs="Arial"/>
          <w:spacing w:val="-1"/>
          <w:sz w:val="20"/>
          <w:szCs w:val="20"/>
        </w:rPr>
        <w:t>i</w:t>
      </w:r>
      <w:r w:rsidRPr="00B220A2">
        <w:rPr>
          <w:rFonts w:ascii="Arial" w:eastAsia="Arial" w:hAnsi="Arial" w:cs="Arial"/>
          <w:sz w:val="20"/>
          <w:szCs w:val="20"/>
        </w:rPr>
        <w:t>nt</w:t>
      </w:r>
      <w:r w:rsidRPr="00B220A2">
        <w:rPr>
          <w:rFonts w:ascii="Arial" w:eastAsia="Arial" w:hAnsi="Arial" w:cs="Arial"/>
          <w:spacing w:val="-1"/>
          <w:sz w:val="20"/>
          <w:szCs w:val="20"/>
        </w:rPr>
        <w:t>e</w:t>
      </w:r>
      <w:r w:rsidRPr="00B220A2">
        <w:rPr>
          <w:rFonts w:ascii="Arial" w:eastAsia="Arial" w:hAnsi="Arial" w:cs="Arial"/>
          <w:spacing w:val="1"/>
          <w:sz w:val="20"/>
          <w:szCs w:val="20"/>
        </w:rPr>
        <w:t>r</w:t>
      </w:r>
      <w:r w:rsidRPr="00B220A2">
        <w:rPr>
          <w:rFonts w:ascii="Arial" w:eastAsia="Arial" w:hAnsi="Arial" w:cs="Arial"/>
          <w:sz w:val="20"/>
          <w:szCs w:val="20"/>
        </w:rPr>
        <w:t>e</w:t>
      </w:r>
      <w:r w:rsidRPr="00B220A2">
        <w:rPr>
          <w:rFonts w:ascii="Arial" w:eastAsia="Arial" w:hAnsi="Arial" w:cs="Arial"/>
          <w:spacing w:val="1"/>
          <w:sz w:val="20"/>
          <w:szCs w:val="20"/>
        </w:rPr>
        <w:t>s</w:t>
      </w:r>
      <w:r w:rsidRPr="00B220A2">
        <w:rPr>
          <w:rFonts w:ascii="Arial" w:eastAsia="Arial" w:hAnsi="Arial" w:cs="Arial"/>
          <w:sz w:val="20"/>
          <w:szCs w:val="20"/>
        </w:rPr>
        <w:t>t</w:t>
      </w:r>
      <w:r w:rsidRPr="00B220A2">
        <w:rPr>
          <w:rFonts w:ascii="Arial" w:eastAsia="Arial" w:hAnsi="Arial" w:cs="Arial"/>
          <w:spacing w:val="18"/>
          <w:sz w:val="20"/>
          <w:szCs w:val="20"/>
        </w:rPr>
        <w:t xml:space="preserve"> </w:t>
      </w:r>
      <w:r w:rsidRPr="00B220A2">
        <w:rPr>
          <w:rFonts w:ascii="Arial" w:eastAsia="Arial" w:hAnsi="Arial" w:cs="Arial"/>
          <w:spacing w:val="2"/>
          <w:sz w:val="20"/>
          <w:szCs w:val="20"/>
        </w:rPr>
        <w:t>f</w:t>
      </w:r>
      <w:r w:rsidRPr="00B220A2">
        <w:rPr>
          <w:rFonts w:ascii="Arial" w:eastAsia="Arial" w:hAnsi="Arial" w:cs="Arial"/>
          <w:sz w:val="20"/>
          <w:szCs w:val="20"/>
        </w:rPr>
        <w:t>or</w:t>
      </w:r>
      <w:r w:rsidRPr="00B220A2">
        <w:rPr>
          <w:rFonts w:ascii="Arial" w:eastAsia="Arial" w:hAnsi="Arial" w:cs="Arial"/>
          <w:spacing w:val="22"/>
          <w:sz w:val="20"/>
          <w:szCs w:val="20"/>
        </w:rPr>
        <w:t xml:space="preserve"> </w:t>
      </w:r>
      <w:r w:rsidRPr="00B220A2">
        <w:rPr>
          <w:rFonts w:ascii="Arial" w:eastAsia="Arial" w:hAnsi="Arial" w:cs="Arial"/>
          <w:spacing w:val="1"/>
          <w:sz w:val="20"/>
          <w:szCs w:val="20"/>
        </w:rPr>
        <w:t>s</w:t>
      </w:r>
      <w:r w:rsidRPr="00B220A2">
        <w:rPr>
          <w:rFonts w:ascii="Arial" w:eastAsia="Arial" w:hAnsi="Arial" w:cs="Arial"/>
          <w:sz w:val="20"/>
          <w:szCs w:val="20"/>
        </w:rPr>
        <w:t>o</w:t>
      </w:r>
      <w:r w:rsidRPr="00B220A2">
        <w:rPr>
          <w:rFonts w:ascii="Arial" w:eastAsia="Arial" w:hAnsi="Arial" w:cs="Arial"/>
          <w:spacing w:val="1"/>
          <w:sz w:val="20"/>
          <w:szCs w:val="20"/>
        </w:rPr>
        <w:t>c</w:t>
      </w:r>
      <w:r w:rsidRPr="00B220A2">
        <w:rPr>
          <w:rFonts w:ascii="Arial" w:eastAsia="Arial" w:hAnsi="Arial" w:cs="Arial"/>
          <w:spacing w:val="-1"/>
          <w:sz w:val="20"/>
          <w:szCs w:val="20"/>
        </w:rPr>
        <w:t>i</w:t>
      </w:r>
      <w:r w:rsidRPr="00B220A2">
        <w:rPr>
          <w:rFonts w:ascii="Arial" w:eastAsia="Arial" w:hAnsi="Arial" w:cs="Arial"/>
          <w:sz w:val="20"/>
          <w:szCs w:val="20"/>
        </w:rPr>
        <w:t>a</w:t>
      </w:r>
      <w:r w:rsidRPr="00B220A2">
        <w:rPr>
          <w:rFonts w:ascii="Arial" w:eastAsia="Arial" w:hAnsi="Arial" w:cs="Arial"/>
          <w:spacing w:val="1"/>
          <w:sz w:val="20"/>
          <w:szCs w:val="20"/>
        </w:rPr>
        <w:t>l</w:t>
      </w:r>
      <w:r w:rsidRPr="00B220A2">
        <w:rPr>
          <w:rFonts w:ascii="Arial" w:eastAsia="Arial" w:hAnsi="Arial" w:cs="Arial"/>
          <w:sz w:val="20"/>
          <w:szCs w:val="20"/>
        </w:rPr>
        <w:t>,</w:t>
      </w:r>
      <w:r w:rsidRPr="00B220A2">
        <w:rPr>
          <w:rFonts w:ascii="Arial" w:eastAsia="Arial" w:hAnsi="Arial" w:cs="Arial"/>
          <w:spacing w:val="19"/>
          <w:sz w:val="20"/>
          <w:szCs w:val="20"/>
        </w:rPr>
        <w:t xml:space="preserve"> </w:t>
      </w:r>
      <w:r w:rsidRPr="00B220A2">
        <w:rPr>
          <w:rFonts w:ascii="Arial" w:eastAsia="Arial" w:hAnsi="Arial" w:cs="Arial"/>
          <w:spacing w:val="2"/>
          <w:sz w:val="20"/>
          <w:szCs w:val="20"/>
        </w:rPr>
        <w:t>e</w:t>
      </w:r>
      <w:r w:rsidRPr="00B220A2">
        <w:rPr>
          <w:rFonts w:ascii="Arial" w:eastAsia="Arial" w:hAnsi="Arial" w:cs="Arial"/>
          <w:sz w:val="20"/>
          <w:szCs w:val="20"/>
        </w:rPr>
        <w:t>n</w:t>
      </w:r>
      <w:r w:rsidRPr="00B220A2">
        <w:rPr>
          <w:rFonts w:ascii="Arial" w:eastAsia="Arial" w:hAnsi="Arial" w:cs="Arial"/>
          <w:spacing w:val="1"/>
          <w:sz w:val="20"/>
          <w:szCs w:val="20"/>
        </w:rPr>
        <w:t>v</w:t>
      </w:r>
      <w:r w:rsidRPr="00B220A2">
        <w:rPr>
          <w:rFonts w:ascii="Arial" w:eastAsia="Arial" w:hAnsi="Arial" w:cs="Arial"/>
          <w:spacing w:val="-1"/>
          <w:sz w:val="20"/>
          <w:szCs w:val="20"/>
        </w:rPr>
        <w:t>i</w:t>
      </w:r>
      <w:r w:rsidRPr="00B220A2">
        <w:rPr>
          <w:rFonts w:ascii="Arial" w:eastAsia="Arial" w:hAnsi="Arial" w:cs="Arial"/>
          <w:spacing w:val="1"/>
          <w:sz w:val="20"/>
          <w:szCs w:val="20"/>
        </w:rPr>
        <w:t>r</w:t>
      </w:r>
      <w:r w:rsidRPr="00B220A2">
        <w:rPr>
          <w:rFonts w:ascii="Arial" w:eastAsia="Arial" w:hAnsi="Arial" w:cs="Arial"/>
          <w:sz w:val="20"/>
          <w:szCs w:val="20"/>
        </w:rPr>
        <w:t>o</w:t>
      </w:r>
      <w:r w:rsidRPr="00B220A2">
        <w:rPr>
          <w:rFonts w:ascii="Arial" w:eastAsia="Arial" w:hAnsi="Arial" w:cs="Arial"/>
          <w:spacing w:val="1"/>
          <w:sz w:val="20"/>
          <w:szCs w:val="20"/>
        </w:rPr>
        <w:t>n</w:t>
      </w:r>
      <w:r w:rsidRPr="00B220A2">
        <w:rPr>
          <w:rFonts w:ascii="Arial" w:eastAsia="Arial" w:hAnsi="Arial" w:cs="Arial"/>
          <w:spacing w:val="4"/>
          <w:sz w:val="20"/>
          <w:szCs w:val="20"/>
        </w:rPr>
        <w:t>m</w:t>
      </w:r>
      <w:r w:rsidRPr="00B220A2">
        <w:rPr>
          <w:rFonts w:ascii="Arial" w:eastAsia="Arial" w:hAnsi="Arial" w:cs="Arial"/>
          <w:sz w:val="20"/>
          <w:szCs w:val="20"/>
        </w:rPr>
        <w:t>e</w:t>
      </w:r>
      <w:r w:rsidRPr="00B220A2">
        <w:rPr>
          <w:rFonts w:ascii="Arial" w:eastAsia="Arial" w:hAnsi="Arial" w:cs="Arial"/>
          <w:spacing w:val="-1"/>
          <w:sz w:val="20"/>
          <w:szCs w:val="20"/>
        </w:rPr>
        <w:t>n</w:t>
      </w:r>
      <w:r w:rsidRPr="00B220A2">
        <w:rPr>
          <w:rFonts w:ascii="Arial" w:eastAsia="Arial" w:hAnsi="Arial" w:cs="Arial"/>
          <w:sz w:val="20"/>
          <w:szCs w:val="20"/>
        </w:rPr>
        <w:t>ta</w:t>
      </w:r>
      <w:r w:rsidRPr="00B220A2">
        <w:rPr>
          <w:rFonts w:ascii="Arial" w:eastAsia="Arial" w:hAnsi="Arial" w:cs="Arial"/>
          <w:spacing w:val="-2"/>
          <w:sz w:val="20"/>
          <w:szCs w:val="20"/>
        </w:rPr>
        <w:t>l</w:t>
      </w:r>
      <w:r w:rsidRPr="00B220A2">
        <w:rPr>
          <w:rFonts w:ascii="Arial" w:eastAsia="Arial" w:hAnsi="Arial" w:cs="Arial"/>
          <w:sz w:val="20"/>
          <w:szCs w:val="20"/>
        </w:rPr>
        <w:t>,</w:t>
      </w:r>
      <w:r w:rsidRPr="00B220A2">
        <w:rPr>
          <w:rFonts w:ascii="Arial" w:eastAsia="Arial" w:hAnsi="Arial" w:cs="Arial"/>
          <w:spacing w:val="10"/>
          <w:sz w:val="20"/>
          <w:szCs w:val="20"/>
        </w:rPr>
        <w:t xml:space="preserve"> </w:t>
      </w:r>
      <w:r w:rsidRPr="00B220A2">
        <w:rPr>
          <w:rFonts w:ascii="Arial" w:eastAsia="Arial" w:hAnsi="Arial" w:cs="Arial"/>
          <w:sz w:val="20"/>
          <w:szCs w:val="20"/>
        </w:rPr>
        <w:t>or</w:t>
      </w:r>
      <w:r w:rsidRPr="00B220A2">
        <w:rPr>
          <w:rFonts w:ascii="Arial" w:eastAsia="Arial" w:hAnsi="Arial" w:cs="Arial"/>
          <w:spacing w:val="22"/>
          <w:sz w:val="20"/>
          <w:szCs w:val="20"/>
        </w:rPr>
        <w:t xml:space="preserve"> </w:t>
      </w:r>
      <w:r w:rsidRPr="00B220A2">
        <w:rPr>
          <w:rFonts w:ascii="Arial" w:eastAsia="Arial" w:hAnsi="Arial" w:cs="Arial"/>
          <w:sz w:val="20"/>
          <w:szCs w:val="20"/>
        </w:rPr>
        <w:t>e</w:t>
      </w:r>
      <w:r w:rsidRPr="00B220A2">
        <w:rPr>
          <w:rFonts w:ascii="Arial" w:eastAsia="Arial" w:hAnsi="Arial" w:cs="Arial"/>
          <w:spacing w:val="1"/>
          <w:sz w:val="20"/>
          <w:szCs w:val="20"/>
        </w:rPr>
        <w:t>c</w:t>
      </w:r>
      <w:r w:rsidRPr="00B220A2">
        <w:rPr>
          <w:rFonts w:ascii="Arial" w:eastAsia="Arial" w:hAnsi="Arial" w:cs="Arial"/>
          <w:spacing w:val="2"/>
          <w:sz w:val="20"/>
          <w:szCs w:val="20"/>
        </w:rPr>
        <w:t>o</w:t>
      </w:r>
      <w:r w:rsidRPr="00B220A2">
        <w:rPr>
          <w:rFonts w:ascii="Arial" w:eastAsia="Arial" w:hAnsi="Arial" w:cs="Arial"/>
          <w:sz w:val="20"/>
          <w:szCs w:val="20"/>
        </w:rPr>
        <w:t>n</w:t>
      </w:r>
      <w:r w:rsidRPr="00B220A2">
        <w:rPr>
          <w:rFonts w:ascii="Arial" w:eastAsia="Arial" w:hAnsi="Arial" w:cs="Arial"/>
          <w:spacing w:val="-1"/>
          <w:sz w:val="20"/>
          <w:szCs w:val="20"/>
        </w:rPr>
        <w:t>o</w:t>
      </w:r>
      <w:r w:rsidRPr="00B220A2">
        <w:rPr>
          <w:rFonts w:ascii="Arial" w:eastAsia="Arial" w:hAnsi="Arial" w:cs="Arial"/>
          <w:spacing w:val="4"/>
          <w:sz w:val="20"/>
          <w:szCs w:val="20"/>
        </w:rPr>
        <w:t>m</w:t>
      </w:r>
      <w:r w:rsidRPr="00B220A2">
        <w:rPr>
          <w:rFonts w:ascii="Arial" w:eastAsia="Arial" w:hAnsi="Arial" w:cs="Arial"/>
          <w:spacing w:val="-1"/>
          <w:sz w:val="20"/>
          <w:szCs w:val="20"/>
        </w:rPr>
        <w:t>i</w:t>
      </w:r>
      <w:r w:rsidRPr="00B220A2">
        <w:rPr>
          <w:rFonts w:ascii="Arial" w:eastAsia="Arial" w:hAnsi="Arial" w:cs="Arial"/>
          <w:sz w:val="20"/>
          <w:szCs w:val="20"/>
        </w:rPr>
        <w:t>c</w:t>
      </w:r>
      <w:r w:rsidRPr="00B220A2">
        <w:rPr>
          <w:rFonts w:ascii="Arial" w:eastAsia="Arial" w:hAnsi="Arial" w:cs="Arial"/>
          <w:spacing w:val="15"/>
          <w:sz w:val="20"/>
          <w:szCs w:val="20"/>
        </w:rPr>
        <w:t xml:space="preserve"> </w:t>
      </w:r>
      <w:r w:rsidRPr="00B220A2">
        <w:rPr>
          <w:rFonts w:ascii="Arial" w:eastAsia="Arial" w:hAnsi="Arial" w:cs="Arial"/>
          <w:sz w:val="20"/>
          <w:szCs w:val="20"/>
        </w:rPr>
        <w:t>p</w:t>
      </w:r>
      <w:r w:rsidRPr="00B220A2">
        <w:rPr>
          <w:rFonts w:ascii="Arial" w:eastAsia="Arial" w:hAnsi="Arial" w:cs="Arial"/>
          <w:spacing w:val="-1"/>
          <w:sz w:val="20"/>
          <w:szCs w:val="20"/>
        </w:rPr>
        <w:t>u</w:t>
      </w:r>
      <w:r w:rsidRPr="00B220A2">
        <w:rPr>
          <w:rFonts w:ascii="Arial" w:eastAsia="Arial" w:hAnsi="Arial" w:cs="Arial"/>
          <w:spacing w:val="1"/>
          <w:sz w:val="20"/>
          <w:szCs w:val="20"/>
        </w:rPr>
        <w:t>r</w:t>
      </w:r>
      <w:r w:rsidRPr="00B220A2">
        <w:rPr>
          <w:rFonts w:ascii="Arial" w:eastAsia="Arial" w:hAnsi="Arial" w:cs="Arial"/>
          <w:sz w:val="20"/>
          <w:szCs w:val="20"/>
        </w:rPr>
        <w:t>p</w:t>
      </w:r>
      <w:r w:rsidRPr="00B220A2">
        <w:rPr>
          <w:rFonts w:ascii="Arial" w:eastAsia="Arial" w:hAnsi="Arial" w:cs="Arial"/>
          <w:spacing w:val="1"/>
          <w:sz w:val="20"/>
          <w:szCs w:val="20"/>
        </w:rPr>
        <w:t>os</w:t>
      </w:r>
      <w:r w:rsidRPr="00B220A2">
        <w:rPr>
          <w:rFonts w:ascii="Arial" w:eastAsia="Arial" w:hAnsi="Arial" w:cs="Arial"/>
          <w:sz w:val="20"/>
          <w:szCs w:val="20"/>
        </w:rPr>
        <w:t>e</w:t>
      </w:r>
      <w:r w:rsidRPr="00B220A2">
        <w:rPr>
          <w:rFonts w:ascii="Arial" w:eastAsia="Arial" w:hAnsi="Arial" w:cs="Arial"/>
          <w:spacing w:val="1"/>
          <w:sz w:val="20"/>
          <w:szCs w:val="20"/>
        </w:rPr>
        <w:t>s</w:t>
      </w:r>
      <w:r w:rsidRPr="00B220A2">
        <w:rPr>
          <w:rFonts w:ascii="Arial" w:eastAsia="Arial" w:hAnsi="Arial" w:cs="Arial"/>
          <w:sz w:val="20"/>
          <w:szCs w:val="20"/>
        </w:rPr>
        <w:t>;</w:t>
      </w:r>
      <w:r w:rsidRPr="00B220A2">
        <w:rPr>
          <w:rFonts w:ascii="Arial" w:eastAsia="Arial" w:hAnsi="Arial" w:cs="Arial"/>
          <w:spacing w:val="14"/>
          <w:sz w:val="20"/>
          <w:szCs w:val="20"/>
        </w:rPr>
        <w:t xml:space="preserve"> </w:t>
      </w:r>
      <w:r w:rsidRPr="00B220A2">
        <w:rPr>
          <w:rFonts w:ascii="Arial" w:eastAsia="Arial" w:hAnsi="Arial" w:cs="Arial"/>
          <w:sz w:val="20"/>
          <w:szCs w:val="20"/>
        </w:rPr>
        <w:t>n</w:t>
      </w:r>
      <w:r w:rsidRPr="00B220A2">
        <w:rPr>
          <w:rFonts w:ascii="Arial" w:eastAsia="Arial" w:hAnsi="Arial" w:cs="Arial"/>
          <w:spacing w:val="-1"/>
          <w:sz w:val="20"/>
          <w:szCs w:val="20"/>
        </w:rPr>
        <w:t>o</w:t>
      </w:r>
      <w:r w:rsidRPr="00B220A2">
        <w:rPr>
          <w:rFonts w:ascii="Arial" w:eastAsia="Arial" w:hAnsi="Arial" w:cs="Arial"/>
          <w:spacing w:val="2"/>
          <w:sz w:val="20"/>
          <w:szCs w:val="20"/>
        </w:rPr>
        <w:t>n</w:t>
      </w:r>
      <w:r w:rsidRPr="00B220A2">
        <w:rPr>
          <w:rFonts w:ascii="Arial" w:eastAsia="Arial" w:hAnsi="Arial" w:cs="Arial"/>
          <w:sz w:val="20"/>
          <w:szCs w:val="20"/>
        </w:rPr>
        <w:t>propr</w:t>
      </w:r>
      <w:r w:rsidRPr="00B220A2">
        <w:rPr>
          <w:rFonts w:ascii="Arial" w:eastAsia="Arial" w:hAnsi="Arial" w:cs="Arial"/>
          <w:spacing w:val="1"/>
          <w:sz w:val="20"/>
          <w:szCs w:val="20"/>
        </w:rPr>
        <w:t>i</w:t>
      </w:r>
      <w:r w:rsidRPr="00B220A2">
        <w:rPr>
          <w:rFonts w:ascii="Arial" w:eastAsia="Arial" w:hAnsi="Arial" w:cs="Arial"/>
          <w:sz w:val="20"/>
          <w:szCs w:val="20"/>
        </w:rPr>
        <w:t>et</w:t>
      </w:r>
      <w:r w:rsidRPr="00B220A2">
        <w:rPr>
          <w:rFonts w:ascii="Arial" w:eastAsia="Arial" w:hAnsi="Arial" w:cs="Arial"/>
          <w:spacing w:val="-1"/>
          <w:sz w:val="20"/>
          <w:szCs w:val="20"/>
        </w:rPr>
        <w:t>a</w:t>
      </w:r>
      <w:r w:rsidRPr="00B220A2">
        <w:rPr>
          <w:rFonts w:ascii="Arial" w:eastAsia="Arial" w:hAnsi="Arial" w:cs="Arial"/>
          <w:spacing w:val="5"/>
          <w:sz w:val="20"/>
          <w:szCs w:val="20"/>
        </w:rPr>
        <w:t>r</w:t>
      </w:r>
      <w:r w:rsidRPr="00B220A2">
        <w:rPr>
          <w:rFonts w:ascii="Arial" w:eastAsia="Arial" w:hAnsi="Arial" w:cs="Arial"/>
          <w:sz w:val="20"/>
          <w:szCs w:val="20"/>
        </w:rPr>
        <w:t>y</w:t>
      </w:r>
      <w:r w:rsidRPr="00B220A2">
        <w:rPr>
          <w:rFonts w:ascii="Arial" w:eastAsia="Arial" w:hAnsi="Arial" w:cs="Arial"/>
          <w:spacing w:val="7"/>
          <w:sz w:val="20"/>
          <w:szCs w:val="20"/>
        </w:rPr>
        <w:t xml:space="preserve"> </w:t>
      </w:r>
      <w:r w:rsidRPr="00B220A2">
        <w:rPr>
          <w:rFonts w:ascii="Arial" w:eastAsia="Arial" w:hAnsi="Arial" w:cs="Arial"/>
          <w:spacing w:val="2"/>
          <w:sz w:val="20"/>
          <w:szCs w:val="20"/>
        </w:rPr>
        <w:t>g</w:t>
      </w:r>
      <w:r w:rsidRPr="00B220A2">
        <w:rPr>
          <w:rFonts w:ascii="Arial" w:eastAsia="Arial" w:hAnsi="Arial" w:cs="Arial"/>
          <w:sz w:val="20"/>
          <w:szCs w:val="20"/>
        </w:rPr>
        <w:t>o</w:t>
      </w:r>
      <w:r w:rsidRPr="00B220A2">
        <w:rPr>
          <w:rFonts w:ascii="Arial" w:eastAsia="Arial" w:hAnsi="Arial" w:cs="Arial"/>
          <w:spacing w:val="1"/>
          <w:sz w:val="20"/>
          <w:szCs w:val="20"/>
        </w:rPr>
        <w:t>v</w:t>
      </w:r>
      <w:r w:rsidRPr="00B220A2">
        <w:rPr>
          <w:rFonts w:ascii="Arial" w:eastAsia="Arial" w:hAnsi="Arial" w:cs="Arial"/>
          <w:sz w:val="20"/>
          <w:szCs w:val="20"/>
        </w:rPr>
        <w:t>er</w:t>
      </w:r>
      <w:r w:rsidRPr="00B220A2">
        <w:rPr>
          <w:rFonts w:ascii="Arial" w:eastAsia="Arial" w:hAnsi="Arial" w:cs="Arial"/>
          <w:spacing w:val="2"/>
          <w:sz w:val="20"/>
          <w:szCs w:val="20"/>
        </w:rPr>
        <w:t>n</w:t>
      </w:r>
      <w:r w:rsidRPr="00B220A2">
        <w:rPr>
          <w:rFonts w:ascii="Arial" w:eastAsia="Arial" w:hAnsi="Arial" w:cs="Arial"/>
          <w:spacing w:val="4"/>
          <w:sz w:val="20"/>
          <w:szCs w:val="20"/>
        </w:rPr>
        <w:t>m</w:t>
      </w:r>
      <w:r w:rsidRPr="00B220A2">
        <w:rPr>
          <w:rFonts w:ascii="Arial" w:eastAsia="Arial" w:hAnsi="Arial" w:cs="Arial"/>
          <w:sz w:val="20"/>
          <w:szCs w:val="20"/>
        </w:rPr>
        <w:t>e</w:t>
      </w:r>
      <w:r w:rsidRPr="00B220A2">
        <w:rPr>
          <w:rFonts w:ascii="Arial" w:eastAsia="Arial" w:hAnsi="Arial" w:cs="Arial"/>
          <w:spacing w:val="-1"/>
          <w:sz w:val="20"/>
          <w:szCs w:val="20"/>
        </w:rPr>
        <w:t>n</w:t>
      </w:r>
      <w:r w:rsidRPr="00B220A2">
        <w:rPr>
          <w:rFonts w:ascii="Arial" w:eastAsia="Arial" w:hAnsi="Arial" w:cs="Arial"/>
          <w:sz w:val="20"/>
          <w:szCs w:val="20"/>
        </w:rPr>
        <w:t>tal</w:t>
      </w:r>
      <w:r w:rsidRPr="00B220A2">
        <w:rPr>
          <w:rFonts w:ascii="Arial" w:eastAsia="Arial" w:hAnsi="Arial" w:cs="Arial"/>
          <w:spacing w:val="10"/>
          <w:sz w:val="20"/>
          <w:szCs w:val="20"/>
        </w:rPr>
        <w:t xml:space="preserve"> </w:t>
      </w:r>
      <w:r w:rsidRPr="00B220A2">
        <w:rPr>
          <w:rFonts w:ascii="Arial" w:eastAsia="Arial" w:hAnsi="Arial" w:cs="Arial"/>
          <w:sz w:val="20"/>
          <w:szCs w:val="20"/>
        </w:rPr>
        <w:t>u</w:t>
      </w:r>
      <w:r w:rsidRPr="00B220A2">
        <w:rPr>
          <w:rFonts w:ascii="Arial" w:eastAsia="Arial" w:hAnsi="Arial" w:cs="Arial"/>
          <w:spacing w:val="1"/>
          <w:sz w:val="20"/>
          <w:szCs w:val="20"/>
        </w:rPr>
        <w:t>s</w:t>
      </w:r>
      <w:r w:rsidRPr="00B220A2">
        <w:rPr>
          <w:rFonts w:ascii="Arial" w:eastAsia="Arial" w:hAnsi="Arial" w:cs="Arial"/>
          <w:sz w:val="20"/>
          <w:szCs w:val="20"/>
        </w:rPr>
        <w:t>e; or</w:t>
      </w:r>
      <w:r w:rsidRPr="00B220A2">
        <w:rPr>
          <w:rFonts w:ascii="Arial" w:eastAsia="Arial" w:hAnsi="Arial" w:cs="Arial"/>
          <w:spacing w:val="5"/>
          <w:sz w:val="20"/>
          <w:szCs w:val="20"/>
        </w:rPr>
        <w:t xml:space="preserve"> </w:t>
      </w:r>
      <w:r w:rsidRPr="00B220A2">
        <w:rPr>
          <w:rFonts w:ascii="Arial" w:eastAsia="Arial" w:hAnsi="Arial" w:cs="Arial"/>
          <w:sz w:val="20"/>
          <w:szCs w:val="20"/>
        </w:rPr>
        <w:t>u</w:t>
      </w:r>
      <w:r w:rsidRPr="00B220A2">
        <w:rPr>
          <w:rFonts w:ascii="Arial" w:eastAsia="Arial" w:hAnsi="Arial" w:cs="Arial"/>
          <w:spacing w:val="1"/>
          <w:sz w:val="20"/>
          <w:szCs w:val="20"/>
        </w:rPr>
        <w:t>s</w:t>
      </w:r>
      <w:r w:rsidRPr="00B220A2">
        <w:rPr>
          <w:rFonts w:ascii="Arial" w:eastAsia="Arial" w:hAnsi="Arial" w:cs="Arial"/>
          <w:sz w:val="20"/>
          <w:szCs w:val="20"/>
        </w:rPr>
        <w:t>es</w:t>
      </w:r>
      <w:r w:rsidRPr="00B220A2">
        <w:rPr>
          <w:rFonts w:ascii="Arial" w:eastAsia="Arial" w:hAnsi="Arial" w:cs="Arial"/>
          <w:spacing w:val="2"/>
          <w:sz w:val="20"/>
          <w:szCs w:val="20"/>
        </w:rPr>
        <w:t xml:space="preserve"> u</w:t>
      </w:r>
      <w:r w:rsidRPr="00B220A2">
        <w:rPr>
          <w:rFonts w:ascii="Arial" w:eastAsia="Arial" w:hAnsi="Arial" w:cs="Arial"/>
          <w:sz w:val="20"/>
          <w:szCs w:val="20"/>
        </w:rPr>
        <w:t>n</w:t>
      </w:r>
      <w:r w:rsidRPr="00B220A2">
        <w:rPr>
          <w:rFonts w:ascii="Arial" w:eastAsia="Arial" w:hAnsi="Arial" w:cs="Arial"/>
          <w:spacing w:val="-1"/>
          <w:sz w:val="20"/>
          <w:szCs w:val="20"/>
        </w:rPr>
        <w:t>d</w:t>
      </w:r>
      <w:r w:rsidRPr="00B220A2">
        <w:rPr>
          <w:rFonts w:ascii="Arial" w:eastAsia="Arial" w:hAnsi="Arial" w:cs="Arial"/>
          <w:sz w:val="20"/>
          <w:szCs w:val="20"/>
        </w:rPr>
        <w:t>er</w:t>
      </w:r>
      <w:r w:rsidRPr="00B220A2">
        <w:rPr>
          <w:rFonts w:ascii="Arial" w:eastAsia="Arial" w:hAnsi="Arial" w:cs="Arial"/>
          <w:spacing w:val="5"/>
          <w:sz w:val="20"/>
          <w:szCs w:val="20"/>
        </w:rPr>
        <w:t xml:space="preserve"> </w:t>
      </w:r>
      <w:r w:rsidRPr="00B220A2">
        <w:rPr>
          <w:rFonts w:ascii="Arial" w:eastAsia="Arial" w:hAnsi="Arial" w:cs="Arial"/>
          <w:spacing w:val="3"/>
          <w:sz w:val="20"/>
          <w:szCs w:val="20"/>
        </w:rPr>
        <w:t>T</w:t>
      </w:r>
      <w:r w:rsidRPr="00B220A2">
        <w:rPr>
          <w:rFonts w:ascii="Arial" w:eastAsia="Arial" w:hAnsi="Arial" w:cs="Arial"/>
          <w:spacing w:val="-1"/>
          <w:sz w:val="20"/>
          <w:szCs w:val="20"/>
        </w:rPr>
        <w:t>i</w:t>
      </w:r>
      <w:r w:rsidRPr="00B220A2">
        <w:rPr>
          <w:rFonts w:ascii="Arial" w:eastAsia="Arial" w:hAnsi="Arial" w:cs="Arial"/>
          <w:sz w:val="20"/>
          <w:szCs w:val="20"/>
        </w:rPr>
        <w:t>t</w:t>
      </w:r>
      <w:r w:rsidRPr="00B220A2">
        <w:rPr>
          <w:rFonts w:ascii="Arial" w:eastAsia="Arial" w:hAnsi="Arial" w:cs="Arial"/>
          <w:spacing w:val="-1"/>
          <w:sz w:val="20"/>
          <w:szCs w:val="20"/>
        </w:rPr>
        <w:t>l</w:t>
      </w:r>
      <w:r w:rsidRPr="00B220A2">
        <w:rPr>
          <w:rFonts w:ascii="Arial" w:eastAsia="Arial" w:hAnsi="Arial" w:cs="Arial"/>
          <w:sz w:val="20"/>
          <w:szCs w:val="20"/>
        </w:rPr>
        <w:t>e</w:t>
      </w:r>
      <w:r w:rsidRPr="00B220A2">
        <w:rPr>
          <w:rFonts w:ascii="Arial" w:eastAsia="Arial" w:hAnsi="Arial" w:cs="Arial"/>
          <w:spacing w:val="5"/>
          <w:sz w:val="20"/>
          <w:szCs w:val="20"/>
        </w:rPr>
        <w:t xml:space="preserve"> </w:t>
      </w:r>
      <w:r w:rsidRPr="00B220A2">
        <w:rPr>
          <w:rFonts w:ascii="Arial" w:eastAsia="Arial" w:hAnsi="Arial" w:cs="Arial"/>
          <w:sz w:val="20"/>
          <w:szCs w:val="20"/>
        </w:rPr>
        <w:t>23</w:t>
      </w:r>
      <w:r w:rsidRPr="00B220A2">
        <w:rPr>
          <w:rFonts w:ascii="Arial" w:eastAsia="Arial" w:hAnsi="Arial" w:cs="Arial"/>
          <w:spacing w:val="5"/>
          <w:sz w:val="20"/>
          <w:szCs w:val="20"/>
        </w:rPr>
        <w:t xml:space="preserve"> </w:t>
      </w:r>
      <w:r w:rsidRPr="00B220A2">
        <w:rPr>
          <w:rFonts w:ascii="Arial" w:eastAsia="Arial" w:hAnsi="Arial" w:cs="Arial"/>
          <w:sz w:val="20"/>
          <w:szCs w:val="20"/>
        </w:rPr>
        <w:t>C</w:t>
      </w:r>
      <w:r w:rsidRPr="00B220A2">
        <w:rPr>
          <w:rFonts w:ascii="Arial" w:eastAsia="Arial" w:hAnsi="Arial" w:cs="Arial"/>
          <w:spacing w:val="3"/>
          <w:sz w:val="20"/>
          <w:szCs w:val="20"/>
        </w:rPr>
        <w:t>F</w:t>
      </w:r>
      <w:r w:rsidRPr="00B220A2">
        <w:rPr>
          <w:rFonts w:ascii="Arial" w:eastAsia="Arial" w:hAnsi="Arial" w:cs="Arial"/>
          <w:sz w:val="20"/>
          <w:szCs w:val="20"/>
        </w:rPr>
        <w:t>R</w:t>
      </w:r>
      <w:r w:rsidRPr="00B220A2">
        <w:rPr>
          <w:rFonts w:ascii="Arial" w:eastAsia="Arial" w:hAnsi="Arial" w:cs="Arial"/>
          <w:spacing w:val="3"/>
          <w:sz w:val="20"/>
          <w:szCs w:val="20"/>
        </w:rPr>
        <w:t xml:space="preserve"> </w:t>
      </w:r>
      <w:r w:rsidRPr="00B220A2">
        <w:rPr>
          <w:rFonts w:ascii="Arial" w:eastAsia="Arial" w:hAnsi="Arial" w:cs="Arial"/>
          <w:sz w:val="20"/>
          <w:szCs w:val="20"/>
        </w:rPr>
        <w:t>1</w:t>
      </w:r>
      <w:r w:rsidRPr="00B220A2">
        <w:rPr>
          <w:rFonts w:ascii="Arial" w:eastAsia="Arial" w:hAnsi="Arial" w:cs="Arial"/>
          <w:spacing w:val="1"/>
          <w:sz w:val="20"/>
          <w:szCs w:val="20"/>
        </w:rPr>
        <w:t>4</w:t>
      </w:r>
      <w:r w:rsidRPr="00B220A2">
        <w:rPr>
          <w:rFonts w:ascii="Arial" w:eastAsia="Arial" w:hAnsi="Arial" w:cs="Arial"/>
          <w:sz w:val="20"/>
          <w:szCs w:val="20"/>
        </w:rPr>
        <w:t>2,</w:t>
      </w:r>
      <w:r w:rsidRPr="00B220A2">
        <w:rPr>
          <w:rFonts w:ascii="Arial" w:eastAsia="Arial" w:hAnsi="Arial" w:cs="Arial"/>
          <w:spacing w:val="1"/>
          <w:sz w:val="20"/>
          <w:szCs w:val="20"/>
        </w:rPr>
        <w:t xml:space="preserve"> </w:t>
      </w:r>
      <w:r w:rsidRPr="00B220A2">
        <w:rPr>
          <w:rFonts w:ascii="Arial" w:eastAsia="Arial" w:hAnsi="Arial" w:cs="Arial"/>
          <w:spacing w:val="-1"/>
          <w:sz w:val="20"/>
          <w:szCs w:val="20"/>
        </w:rPr>
        <w:t>P</w:t>
      </w:r>
      <w:r w:rsidRPr="00B220A2">
        <w:rPr>
          <w:rFonts w:ascii="Arial" w:eastAsia="Arial" w:hAnsi="Arial" w:cs="Arial"/>
          <w:sz w:val="20"/>
          <w:szCs w:val="20"/>
        </w:rPr>
        <w:t>u</w:t>
      </w:r>
      <w:r w:rsidRPr="00B220A2">
        <w:rPr>
          <w:rFonts w:ascii="Arial" w:eastAsia="Arial" w:hAnsi="Arial" w:cs="Arial"/>
          <w:spacing w:val="1"/>
          <w:sz w:val="20"/>
          <w:szCs w:val="20"/>
        </w:rPr>
        <w:t>b</w:t>
      </w:r>
      <w:r w:rsidRPr="00B220A2">
        <w:rPr>
          <w:rFonts w:ascii="Arial" w:eastAsia="Arial" w:hAnsi="Arial" w:cs="Arial"/>
          <w:spacing w:val="-1"/>
          <w:sz w:val="20"/>
          <w:szCs w:val="20"/>
        </w:rPr>
        <w:t>li</w:t>
      </w:r>
      <w:r w:rsidRPr="00B220A2">
        <w:rPr>
          <w:rFonts w:ascii="Arial" w:eastAsia="Arial" w:hAnsi="Arial" w:cs="Arial"/>
          <w:sz w:val="20"/>
          <w:szCs w:val="20"/>
        </w:rPr>
        <w:t>c</w:t>
      </w:r>
      <w:r w:rsidRPr="00B220A2">
        <w:rPr>
          <w:rFonts w:ascii="Arial" w:eastAsia="Arial" w:hAnsi="Arial" w:cs="Arial"/>
          <w:spacing w:val="2"/>
          <w:sz w:val="20"/>
          <w:szCs w:val="20"/>
        </w:rPr>
        <w:t xml:space="preserve"> </w:t>
      </w:r>
      <w:r w:rsidRPr="00B220A2">
        <w:rPr>
          <w:rFonts w:ascii="Arial" w:eastAsia="Arial" w:hAnsi="Arial" w:cs="Arial"/>
          <w:spacing w:val="3"/>
          <w:sz w:val="20"/>
          <w:szCs w:val="20"/>
        </w:rPr>
        <w:t>T</w:t>
      </w:r>
      <w:r w:rsidRPr="00B220A2">
        <w:rPr>
          <w:rFonts w:ascii="Arial" w:eastAsia="Arial" w:hAnsi="Arial" w:cs="Arial"/>
          <w:spacing w:val="1"/>
          <w:sz w:val="20"/>
          <w:szCs w:val="20"/>
        </w:rPr>
        <w:t>r</w:t>
      </w:r>
      <w:r w:rsidRPr="00B220A2">
        <w:rPr>
          <w:rFonts w:ascii="Arial" w:eastAsia="Arial" w:hAnsi="Arial" w:cs="Arial"/>
          <w:sz w:val="20"/>
          <w:szCs w:val="20"/>
        </w:rPr>
        <w:t>a</w:t>
      </w:r>
      <w:r w:rsidRPr="00B220A2">
        <w:rPr>
          <w:rFonts w:ascii="Arial" w:eastAsia="Arial" w:hAnsi="Arial" w:cs="Arial"/>
          <w:spacing w:val="-1"/>
          <w:sz w:val="20"/>
          <w:szCs w:val="20"/>
        </w:rPr>
        <w:t>n</w:t>
      </w:r>
      <w:r w:rsidRPr="00B220A2">
        <w:rPr>
          <w:rFonts w:ascii="Arial" w:eastAsia="Arial" w:hAnsi="Arial" w:cs="Arial"/>
          <w:spacing w:val="1"/>
          <w:sz w:val="20"/>
          <w:szCs w:val="20"/>
        </w:rPr>
        <w:t>s</w:t>
      </w:r>
      <w:r w:rsidRPr="00B220A2">
        <w:rPr>
          <w:rFonts w:ascii="Arial" w:eastAsia="Arial" w:hAnsi="Arial" w:cs="Arial"/>
          <w:sz w:val="20"/>
          <w:szCs w:val="20"/>
        </w:rPr>
        <w:t>p</w:t>
      </w:r>
      <w:r w:rsidRPr="00B220A2">
        <w:rPr>
          <w:rFonts w:ascii="Arial" w:eastAsia="Arial" w:hAnsi="Arial" w:cs="Arial"/>
          <w:spacing w:val="-1"/>
          <w:sz w:val="20"/>
          <w:szCs w:val="20"/>
        </w:rPr>
        <w:t>o</w:t>
      </w:r>
      <w:r w:rsidRPr="00B220A2">
        <w:rPr>
          <w:rFonts w:ascii="Arial" w:eastAsia="Arial" w:hAnsi="Arial" w:cs="Arial"/>
          <w:spacing w:val="1"/>
          <w:sz w:val="20"/>
          <w:szCs w:val="20"/>
        </w:rPr>
        <w:t>r</w:t>
      </w:r>
      <w:r w:rsidRPr="00B220A2">
        <w:rPr>
          <w:rFonts w:ascii="Arial" w:eastAsia="Arial" w:hAnsi="Arial" w:cs="Arial"/>
          <w:sz w:val="20"/>
          <w:szCs w:val="20"/>
        </w:rPr>
        <w:t>t</w:t>
      </w:r>
      <w:r w:rsidRPr="00B220A2">
        <w:rPr>
          <w:rFonts w:ascii="Arial" w:eastAsia="Arial" w:hAnsi="Arial" w:cs="Arial"/>
          <w:spacing w:val="2"/>
          <w:sz w:val="20"/>
          <w:szCs w:val="20"/>
        </w:rPr>
        <w:t>a</w:t>
      </w:r>
      <w:r w:rsidRPr="00B220A2">
        <w:rPr>
          <w:rFonts w:ascii="Arial" w:eastAsia="Arial" w:hAnsi="Arial" w:cs="Arial"/>
          <w:sz w:val="20"/>
          <w:szCs w:val="20"/>
        </w:rPr>
        <w:t>t</w:t>
      </w:r>
      <w:r w:rsidRPr="00B220A2">
        <w:rPr>
          <w:rFonts w:ascii="Arial" w:eastAsia="Arial" w:hAnsi="Arial" w:cs="Arial"/>
          <w:spacing w:val="-1"/>
          <w:sz w:val="20"/>
          <w:szCs w:val="20"/>
        </w:rPr>
        <w:t>i</w:t>
      </w:r>
      <w:r w:rsidRPr="00B220A2">
        <w:rPr>
          <w:rFonts w:ascii="Arial" w:eastAsia="Arial" w:hAnsi="Arial" w:cs="Arial"/>
          <w:sz w:val="20"/>
          <w:szCs w:val="20"/>
        </w:rPr>
        <w:t>o</w:t>
      </w:r>
      <w:r w:rsidRPr="00B220A2">
        <w:rPr>
          <w:rFonts w:ascii="Arial" w:eastAsia="Arial" w:hAnsi="Arial" w:cs="Arial"/>
          <w:spacing w:val="1"/>
          <w:sz w:val="20"/>
          <w:szCs w:val="20"/>
        </w:rPr>
        <w:t>n</w:t>
      </w:r>
      <w:r w:rsidR="00C66BF2">
        <w:rPr>
          <w:rFonts w:ascii="Arial" w:eastAsia="Arial" w:hAnsi="Arial" w:cs="Arial"/>
          <w:spacing w:val="1"/>
          <w:sz w:val="20"/>
          <w:szCs w:val="20"/>
        </w:rPr>
        <w:t xml:space="preserve"> </w:t>
      </w:r>
      <w:r w:rsidR="00C66BF2" w:rsidRPr="00B220A2">
        <w:rPr>
          <w:rFonts w:ascii="Arial" w:eastAsia="Arial" w:hAnsi="Arial" w:cs="Arial"/>
          <w:sz w:val="20"/>
          <w:szCs w:val="20"/>
        </w:rPr>
        <w:t>(23 CFR 710.40</w:t>
      </w:r>
      <w:r w:rsidR="00C66BF2">
        <w:rPr>
          <w:rFonts w:ascii="Arial" w:eastAsia="Arial" w:hAnsi="Arial" w:cs="Arial"/>
          <w:sz w:val="20"/>
          <w:szCs w:val="20"/>
        </w:rPr>
        <w:t>3</w:t>
      </w:r>
      <w:r w:rsidR="00C66BF2" w:rsidRPr="00B220A2">
        <w:rPr>
          <w:rFonts w:ascii="Arial" w:eastAsia="Arial" w:hAnsi="Arial" w:cs="Arial"/>
          <w:sz w:val="20"/>
          <w:szCs w:val="20"/>
        </w:rPr>
        <w:t>(d)</w:t>
      </w:r>
      <w:r w:rsidR="00C66BF2">
        <w:rPr>
          <w:rFonts w:ascii="Arial" w:eastAsia="Arial" w:hAnsi="Arial" w:cs="Arial"/>
          <w:sz w:val="20"/>
          <w:szCs w:val="20"/>
        </w:rPr>
        <w:t>(1)</w:t>
      </w:r>
      <w:r w:rsidR="00C66BF2" w:rsidRPr="00B220A2">
        <w:rPr>
          <w:rFonts w:ascii="Arial" w:eastAsia="Arial" w:hAnsi="Arial" w:cs="Arial"/>
          <w:sz w:val="20"/>
          <w:szCs w:val="20"/>
        </w:rPr>
        <w:t>)</w:t>
      </w:r>
      <w:r w:rsidRPr="00B220A2">
        <w:rPr>
          <w:rFonts w:ascii="Arial" w:eastAsia="Arial" w:hAnsi="Arial" w:cs="Arial"/>
          <w:sz w:val="20"/>
          <w:szCs w:val="20"/>
        </w:rPr>
        <w:t xml:space="preserve">. </w:t>
      </w:r>
      <w:r w:rsidRPr="00B220A2">
        <w:rPr>
          <w:rFonts w:ascii="Arial" w:eastAsia="Arial" w:hAnsi="Arial" w:cs="Arial"/>
          <w:spacing w:val="9"/>
          <w:sz w:val="20"/>
          <w:szCs w:val="20"/>
        </w:rPr>
        <w:t xml:space="preserve"> </w:t>
      </w:r>
    </w:p>
    <w:p w:rsidR="0071204B" w:rsidRPr="00B220A2" w:rsidRDefault="0071204B" w:rsidP="0071204B">
      <w:pPr>
        <w:numPr>
          <w:ilvl w:val="0"/>
          <w:numId w:val="16"/>
        </w:numPr>
        <w:spacing w:before="8" w:after="0" w:line="240" w:lineRule="auto"/>
        <w:ind w:left="450" w:right="500" w:hanging="450"/>
        <w:jc w:val="both"/>
        <w:rPr>
          <w:rFonts w:ascii="Arial" w:eastAsia="Arial" w:hAnsi="Arial" w:cs="Arial"/>
          <w:sz w:val="20"/>
          <w:szCs w:val="20"/>
        </w:rPr>
      </w:pPr>
      <w:r w:rsidRPr="00B220A2">
        <w:rPr>
          <w:rFonts w:ascii="Arial" w:eastAsia="Arial" w:hAnsi="Arial" w:cs="Arial"/>
          <w:sz w:val="20"/>
          <w:szCs w:val="20"/>
        </w:rPr>
        <w:t>U</w:t>
      </w:r>
      <w:r w:rsidRPr="00B220A2">
        <w:rPr>
          <w:rFonts w:ascii="Arial" w:eastAsia="Arial" w:hAnsi="Arial" w:cs="Arial"/>
          <w:spacing w:val="1"/>
          <w:sz w:val="20"/>
          <w:szCs w:val="20"/>
        </w:rPr>
        <w:t>s</w:t>
      </w:r>
      <w:r w:rsidRPr="00B220A2">
        <w:rPr>
          <w:rFonts w:ascii="Arial" w:eastAsia="Arial" w:hAnsi="Arial" w:cs="Arial"/>
          <w:sz w:val="20"/>
          <w:szCs w:val="20"/>
        </w:rPr>
        <w:t>e</w:t>
      </w:r>
      <w:r w:rsidRPr="00B220A2">
        <w:rPr>
          <w:rFonts w:ascii="Arial" w:eastAsia="Arial" w:hAnsi="Arial" w:cs="Arial"/>
          <w:spacing w:val="-4"/>
          <w:sz w:val="20"/>
          <w:szCs w:val="20"/>
        </w:rPr>
        <w:t xml:space="preserve"> </w:t>
      </w:r>
      <w:r w:rsidRPr="00B220A2">
        <w:rPr>
          <w:rFonts w:ascii="Arial" w:eastAsia="Arial" w:hAnsi="Arial" w:cs="Arial"/>
          <w:spacing w:val="1"/>
          <w:sz w:val="20"/>
          <w:szCs w:val="20"/>
        </w:rPr>
        <w:t>b</w:t>
      </w:r>
      <w:r w:rsidRPr="00B220A2">
        <w:rPr>
          <w:rFonts w:ascii="Arial" w:eastAsia="Arial" w:hAnsi="Arial" w:cs="Arial"/>
          <w:sz w:val="20"/>
          <w:szCs w:val="20"/>
        </w:rPr>
        <w:t>y</w:t>
      </w:r>
      <w:r w:rsidRPr="00B220A2">
        <w:rPr>
          <w:rFonts w:ascii="Arial" w:eastAsia="Arial" w:hAnsi="Arial" w:cs="Arial"/>
          <w:spacing w:val="-4"/>
          <w:sz w:val="20"/>
          <w:szCs w:val="20"/>
        </w:rPr>
        <w:t xml:space="preserve"> </w:t>
      </w:r>
      <w:r w:rsidRPr="00B220A2">
        <w:rPr>
          <w:rFonts w:ascii="Arial" w:eastAsia="Arial" w:hAnsi="Arial" w:cs="Arial"/>
          <w:sz w:val="20"/>
          <w:szCs w:val="20"/>
        </w:rPr>
        <w:t>p</w:t>
      </w:r>
      <w:r w:rsidRPr="00B220A2">
        <w:rPr>
          <w:rFonts w:ascii="Arial" w:eastAsia="Arial" w:hAnsi="Arial" w:cs="Arial"/>
          <w:spacing w:val="1"/>
          <w:sz w:val="20"/>
          <w:szCs w:val="20"/>
        </w:rPr>
        <w:t>u</w:t>
      </w:r>
      <w:r w:rsidRPr="00B220A2">
        <w:rPr>
          <w:rFonts w:ascii="Arial" w:eastAsia="Arial" w:hAnsi="Arial" w:cs="Arial"/>
          <w:sz w:val="20"/>
          <w:szCs w:val="20"/>
        </w:rPr>
        <w:t>b</w:t>
      </w:r>
      <w:r w:rsidRPr="00B220A2">
        <w:rPr>
          <w:rFonts w:ascii="Arial" w:eastAsia="Arial" w:hAnsi="Arial" w:cs="Arial"/>
          <w:spacing w:val="1"/>
          <w:sz w:val="20"/>
          <w:szCs w:val="20"/>
        </w:rPr>
        <w:t>l</w:t>
      </w:r>
      <w:r w:rsidRPr="00B220A2">
        <w:rPr>
          <w:rFonts w:ascii="Arial" w:eastAsia="Arial" w:hAnsi="Arial" w:cs="Arial"/>
          <w:spacing w:val="-1"/>
          <w:sz w:val="20"/>
          <w:szCs w:val="20"/>
        </w:rPr>
        <w:t>i</w:t>
      </w:r>
      <w:r w:rsidRPr="00B220A2">
        <w:rPr>
          <w:rFonts w:ascii="Arial" w:eastAsia="Arial" w:hAnsi="Arial" w:cs="Arial"/>
          <w:sz w:val="20"/>
          <w:szCs w:val="20"/>
        </w:rPr>
        <w:t>c</w:t>
      </w:r>
      <w:r w:rsidRPr="00B220A2">
        <w:rPr>
          <w:rFonts w:ascii="Arial" w:eastAsia="Arial" w:hAnsi="Arial" w:cs="Arial"/>
          <w:spacing w:val="-4"/>
          <w:sz w:val="20"/>
          <w:szCs w:val="20"/>
        </w:rPr>
        <w:t xml:space="preserve"> </w:t>
      </w:r>
      <w:r w:rsidRPr="00B220A2">
        <w:rPr>
          <w:rFonts w:ascii="Arial" w:eastAsia="Arial" w:hAnsi="Arial" w:cs="Arial"/>
          <w:sz w:val="20"/>
          <w:szCs w:val="20"/>
        </w:rPr>
        <w:t>u</w:t>
      </w:r>
      <w:r w:rsidRPr="00B220A2">
        <w:rPr>
          <w:rFonts w:ascii="Arial" w:eastAsia="Arial" w:hAnsi="Arial" w:cs="Arial"/>
          <w:spacing w:val="-1"/>
          <w:sz w:val="20"/>
          <w:szCs w:val="20"/>
        </w:rPr>
        <w:t>t</w:t>
      </w:r>
      <w:r w:rsidRPr="00B220A2">
        <w:rPr>
          <w:rFonts w:ascii="Arial" w:eastAsia="Arial" w:hAnsi="Arial" w:cs="Arial"/>
          <w:spacing w:val="1"/>
          <w:sz w:val="20"/>
          <w:szCs w:val="20"/>
        </w:rPr>
        <w:t>i</w:t>
      </w:r>
      <w:r w:rsidRPr="00B220A2">
        <w:rPr>
          <w:rFonts w:ascii="Arial" w:eastAsia="Arial" w:hAnsi="Arial" w:cs="Arial"/>
          <w:spacing w:val="-1"/>
          <w:sz w:val="20"/>
          <w:szCs w:val="20"/>
        </w:rPr>
        <w:t>l</w:t>
      </w:r>
      <w:r w:rsidRPr="00B220A2">
        <w:rPr>
          <w:rFonts w:ascii="Arial" w:eastAsia="Arial" w:hAnsi="Arial" w:cs="Arial"/>
          <w:spacing w:val="1"/>
          <w:sz w:val="20"/>
          <w:szCs w:val="20"/>
        </w:rPr>
        <w:t>i</w:t>
      </w:r>
      <w:r w:rsidRPr="00B220A2">
        <w:rPr>
          <w:rFonts w:ascii="Arial" w:eastAsia="Arial" w:hAnsi="Arial" w:cs="Arial"/>
          <w:sz w:val="20"/>
          <w:szCs w:val="20"/>
        </w:rPr>
        <w:t>t</w:t>
      </w:r>
      <w:r w:rsidRPr="00B220A2">
        <w:rPr>
          <w:rFonts w:ascii="Arial" w:eastAsia="Arial" w:hAnsi="Arial" w:cs="Arial"/>
          <w:spacing w:val="1"/>
          <w:sz w:val="20"/>
          <w:szCs w:val="20"/>
        </w:rPr>
        <w:t>i</w:t>
      </w:r>
      <w:r w:rsidRPr="00B220A2">
        <w:rPr>
          <w:rFonts w:ascii="Arial" w:eastAsia="Arial" w:hAnsi="Arial" w:cs="Arial"/>
          <w:sz w:val="20"/>
          <w:szCs w:val="20"/>
        </w:rPr>
        <w:t>es</w:t>
      </w:r>
      <w:r w:rsidRPr="00B220A2">
        <w:rPr>
          <w:rFonts w:ascii="Arial" w:eastAsia="Arial" w:hAnsi="Arial" w:cs="Arial"/>
          <w:spacing w:val="-6"/>
          <w:sz w:val="20"/>
          <w:szCs w:val="20"/>
        </w:rPr>
        <w:t xml:space="preserve"> </w:t>
      </w:r>
      <w:r w:rsidRPr="00B220A2">
        <w:rPr>
          <w:rFonts w:ascii="Arial" w:eastAsia="Arial" w:hAnsi="Arial" w:cs="Arial"/>
          <w:spacing w:val="-1"/>
          <w:sz w:val="20"/>
          <w:szCs w:val="20"/>
        </w:rPr>
        <w:t>i</w:t>
      </w:r>
      <w:r w:rsidRPr="00B220A2">
        <w:rPr>
          <w:rFonts w:ascii="Arial" w:eastAsia="Arial" w:hAnsi="Arial" w:cs="Arial"/>
          <w:sz w:val="20"/>
          <w:szCs w:val="20"/>
        </w:rPr>
        <w:t>n</w:t>
      </w:r>
      <w:r w:rsidRPr="00B220A2">
        <w:rPr>
          <w:rFonts w:ascii="Arial" w:eastAsia="Arial" w:hAnsi="Arial" w:cs="Arial"/>
          <w:spacing w:val="-1"/>
          <w:sz w:val="20"/>
          <w:szCs w:val="20"/>
        </w:rPr>
        <w:t xml:space="preserve"> </w:t>
      </w:r>
      <w:r w:rsidRPr="00B220A2">
        <w:rPr>
          <w:rFonts w:ascii="Arial" w:eastAsia="Arial" w:hAnsi="Arial" w:cs="Arial"/>
          <w:sz w:val="20"/>
          <w:szCs w:val="20"/>
        </w:rPr>
        <w:t>a</w:t>
      </w:r>
      <w:r w:rsidRPr="00B220A2">
        <w:rPr>
          <w:rFonts w:ascii="Arial" w:eastAsia="Arial" w:hAnsi="Arial" w:cs="Arial"/>
          <w:spacing w:val="1"/>
          <w:sz w:val="20"/>
          <w:szCs w:val="20"/>
        </w:rPr>
        <w:t>cc</w:t>
      </w:r>
      <w:r w:rsidRPr="00B220A2">
        <w:rPr>
          <w:rFonts w:ascii="Arial" w:eastAsia="Arial" w:hAnsi="Arial" w:cs="Arial"/>
          <w:sz w:val="20"/>
          <w:szCs w:val="20"/>
        </w:rPr>
        <w:t>ordance</w:t>
      </w:r>
      <w:r w:rsidRPr="00B220A2">
        <w:rPr>
          <w:rFonts w:ascii="Arial" w:eastAsia="Arial" w:hAnsi="Arial" w:cs="Arial"/>
          <w:spacing w:val="-9"/>
          <w:sz w:val="20"/>
          <w:szCs w:val="20"/>
        </w:rPr>
        <w:t xml:space="preserve"> </w:t>
      </w:r>
      <w:r w:rsidRPr="00B220A2">
        <w:rPr>
          <w:rFonts w:ascii="Arial" w:eastAsia="Arial" w:hAnsi="Arial" w:cs="Arial"/>
          <w:sz w:val="20"/>
          <w:szCs w:val="20"/>
        </w:rPr>
        <w:t>w</w:t>
      </w:r>
      <w:r w:rsidRPr="00B220A2">
        <w:rPr>
          <w:rFonts w:ascii="Arial" w:eastAsia="Arial" w:hAnsi="Arial" w:cs="Arial"/>
          <w:spacing w:val="-1"/>
          <w:sz w:val="20"/>
          <w:szCs w:val="20"/>
        </w:rPr>
        <w:t>i</w:t>
      </w:r>
      <w:r w:rsidRPr="00B220A2">
        <w:rPr>
          <w:rFonts w:ascii="Arial" w:eastAsia="Arial" w:hAnsi="Arial" w:cs="Arial"/>
          <w:spacing w:val="2"/>
          <w:sz w:val="20"/>
          <w:szCs w:val="20"/>
        </w:rPr>
        <w:t>t</w:t>
      </w:r>
      <w:r w:rsidRPr="00B220A2">
        <w:rPr>
          <w:rFonts w:ascii="Arial" w:eastAsia="Arial" w:hAnsi="Arial" w:cs="Arial"/>
          <w:sz w:val="20"/>
          <w:szCs w:val="20"/>
        </w:rPr>
        <w:t>h</w:t>
      </w:r>
      <w:r w:rsidRPr="00B220A2">
        <w:rPr>
          <w:rFonts w:ascii="Arial" w:eastAsia="Arial" w:hAnsi="Arial" w:cs="Arial"/>
          <w:spacing w:val="-4"/>
          <w:sz w:val="20"/>
          <w:szCs w:val="20"/>
        </w:rPr>
        <w:t xml:space="preserve"> </w:t>
      </w:r>
      <w:r w:rsidRPr="00B220A2">
        <w:rPr>
          <w:rFonts w:ascii="Arial" w:eastAsia="Arial" w:hAnsi="Arial" w:cs="Arial"/>
          <w:spacing w:val="-1"/>
          <w:sz w:val="20"/>
          <w:szCs w:val="20"/>
        </w:rPr>
        <w:t>2</w:t>
      </w:r>
      <w:r w:rsidRPr="00B220A2">
        <w:rPr>
          <w:rFonts w:ascii="Arial" w:eastAsia="Arial" w:hAnsi="Arial" w:cs="Arial"/>
          <w:sz w:val="20"/>
          <w:szCs w:val="20"/>
        </w:rPr>
        <w:t>3 CFR</w:t>
      </w:r>
      <w:r w:rsidRPr="00B220A2">
        <w:rPr>
          <w:rFonts w:ascii="Arial" w:eastAsia="Arial" w:hAnsi="Arial" w:cs="Arial"/>
          <w:spacing w:val="-4"/>
          <w:sz w:val="20"/>
          <w:szCs w:val="20"/>
        </w:rPr>
        <w:t xml:space="preserve"> </w:t>
      </w:r>
      <w:r w:rsidRPr="00B220A2">
        <w:rPr>
          <w:rFonts w:ascii="Arial" w:eastAsia="Arial" w:hAnsi="Arial" w:cs="Arial"/>
          <w:spacing w:val="2"/>
          <w:sz w:val="20"/>
          <w:szCs w:val="20"/>
        </w:rPr>
        <w:t>6</w:t>
      </w:r>
      <w:r w:rsidRPr="00B220A2">
        <w:rPr>
          <w:rFonts w:ascii="Arial" w:eastAsia="Arial" w:hAnsi="Arial" w:cs="Arial"/>
          <w:sz w:val="20"/>
          <w:szCs w:val="20"/>
        </w:rPr>
        <w:t>4</w:t>
      </w:r>
      <w:r w:rsidRPr="00B220A2">
        <w:rPr>
          <w:rFonts w:ascii="Arial" w:eastAsia="Arial" w:hAnsi="Arial" w:cs="Arial"/>
          <w:spacing w:val="-1"/>
          <w:sz w:val="20"/>
          <w:szCs w:val="20"/>
        </w:rPr>
        <w:t>5</w:t>
      </w:r>
      <w:r w:rsidR="00C66BF2">
        <w:rPr>
          <w:rFonts w:ascii="Arial" w:eastAsia="Arial" w:hAnsi="Arial" w:cs="Arial"/>
          <w:spacing w:val="-1"/>
          <w:sz w:val="20"/>
          <w:szCs w:val="20"/>
        </w:rPr>
        <w:t xml:space="preserve"> </w:t>
      </w:r>
      <w:r w:rsidR="00C66BF2" w:rsidRPr="00B220A2">
        <w:rPr>
          <w:rFonts w:ascii="Arial" w:eastAsia="Arial" w:hAnsi="Arial" w:cs="Arial"/>
          <w:sz w:val="20"/>
          <w:szCs w:val="20"/>
        </w:rPr>
        <w:t>(23 CFR 710.40</w:t>
      </w:r>
      <w:r w:rsidR="00C66BF2">
        <w:rPr>
          <w:rFonts w:ascii="Arial" w:eastAsia="Arial" w:hAnsi="Arial" w:cs="Arial"/>
          <w:sz w:val="20"/>
          <w:szCs w:val="20"/>
        </w:rPr>
        <w:t>3</w:t>
      </w:r>
      <w:r w:rsidR="00C66BF2" w:rsidRPr="00B220A2">
        <w:rPr>
          <w:rFonts w:ascii="Arial" w:eastAsia="Arial" w:hAnsi="Arial" w:cs="Arial"/>
          <w:sz w:val="20"/>
          <w:szCs w:val="20"/>
        </w:rPr>
        <w:t>(d)</w:t>
      </w:r>
      <w:r w:rsidR="00C66BF2">
        <w:rPr>
          <w:rFonts w:ascii="Arial" w:eastAsia="Arial" w:hAnsi="Arial" w:cs="Arial"/>
          <w:sz w:val="20"/>
          <w:szCs w:val="20"/>
        </w:rPr>
        <w:t>(2)</w:t>
      </w:r>
      <w:r w:rsidR="00C66BF2" w:rsidRPr="00B220A2">
        <w:rPr>
          <w:rFonts w:ascii="Arial" w:eastAsia="Arial" w:hAnsi="Arial" w:cs="Arial"/>
          <w:sz w:val="20"/>
          <w:szCs w:val="20"/>
        </w:rPr>
        <w:t>)</w:t>
      </w:r>
    </w:p>
    <w:p w:rsidR="0071204B" w:rsidRPr="00B220A2" w:rsidRDefault="0071204B" w:rsidP="0071204B">
      <w:pPr>
        <w:numPr>
          <w:ilvl w:val="0"/>
          <w:numId w:val="16"/>
        </w:numPr>
        <w:spacing w:before="8" w:after="0" w:line="240" w:lineRule="auto"/>
        <w:ind w:left="450" w:right="500" w:hanging="450"/>
        <w:jc w:val="both"/>
        <w:rPr>
          <w:rFonts w:ascii="Arial" w:eastAsia="Arial" w:hAnsi="Arial" w:cs="Arial"/>
          <w:sz w:val="20"/>
          <w:szCs w:val="20"/>
        </w:rPr>
      </w:pPr>
      <w:r w:rsidRPr="00B220A2">
        <w:rPr>
          <w:rFonts w:ascii="Arial" w:eastAsia="Arial" w:hAnsi="Arial" w:cs="Arial"/>
          <w:sz w:val="20"/>
          <w:szCs w:val="20"/>
        </w:rPr>
        <w:t>U</w:t>
      </w:r>
      <w:r w:rsidRPr="00B220A2">
        <w:rPr>
          <w:rFonts w:ascii="Arial" w:eastAsia="Arial" w:hAnsi="Arial" w:cs="Arial"/>
          <w:spacing w:val="1"/>
          <w:sz w:val="20"/>
          <w:szCs w:val="20"/>
        </w:rPr>
        <w:t>s</w:t>
      </w:r>
      <w:r w:rsidRPr="00B220A2">
        <w:rPr>
          <w:rFonts w:ascii="Arial" w:eastAsia="Arial" w:hAnsi="Arial" w:cs="Arial"/>
          <w:sz w:val="20"/>
          <w:szCs w:val="20"/>
        </w:rPr>
        <w:t>e</w:t>
      </w:r>
      <w:r w:rsidRPr="00B220A2">
        <w:rPr>
          <w:rFonts w:ascii="Arial" w:eastAsia="Arial" w:hAnsi="Arial" w:cs="Arial"/>
          <w:spacing w:val="-4"/>
          <w:sz w:val="20"/>
          <w:szCs w:val="20"/>
        </w:rPr>
        <w:t xml:space="preserve"> </w:t>
      </w:r>
      <w:r w:rsidRPr="00B220A2">
        <w:rPr>
          <w:rFonts w:ascii="Arial" w:eastAsia="Arial" w:hAnsi="Arial" w:cs="Arial"/>
          <w:spacing w:val="1"/>
          <w:sz w:val="20"/>
          <w:szCs w:val="20"/>
        </w:rPr>
        <w:t>b</w:t>
      </w:r>
      <w:r w:rsidRPr="00B220A2">
        <w:rPr>
          <w:rFonts w:ascii="Arial" w:eastAsia="Arial" w:hAnsi="Arial" w:cs="Arial"/>
          <w:sz w:val="20"/>
          <w:szCs w:val="20"/>
        </w:rPr>
        <w:t>y</w:t>
      </w:r>
      <w:r w:rsidRPr="00B220A2">
        <w:rPr>
          <w:rFonts w:ascii="Arial" w:eastAsia="Arial" w:hAnsi="Arial" w:cs="Arial"/>
          <w:spacing w:val="-6"/>
          <w:sz w:val="20"/>
          <w:szCs w:val="20"/>
        </w:rPr>
        <w:t xml:space="preserve"> </w:t>
      </w:r>
      <w:r w:rsidR="00C66BF2">
        <w:rPr>
          <w:rFonts w:ascii="Arial" w:eastAsia="Arial" w:hAnsi="Arial" w:cs="Arial"/>
          <w:spacing w:val="3"/>
          <w:sz w:val="20"/>
          <w:szCs w:val="20"/>
        </w:rPr>
        <w:t>R</w:t>
      </w:r>
      <w:r w:rsidRPr="00B220A2">
        <w:rPr>
          <w:rFonts w:ascii="Arial" w:eastAsia="Arial" w:hAnsi="Arial" w:cs="Arial"/>
          <w:sz w:val="20"/>
          <w:szCs w:val="20"/>
        </w:rPr>
        <w:t>a</w:t>
      </w:r>
      <w:r w:rsidRPr="00B220A2">
        <w:rPr>
          <w:rFonts w:ascii="Arial" w:eastAsia="Arial" w:hAnsi="Arial" w:cs="Arial"/>
          <w:spacing w:val="1"/>
          <w:sz w:val="20"/>
          <w:szCs w:val="20"/>
        </w:rPr>
        <w:t>i</w:t>
      </w:r>
      <w:r w:rsidRPr="00B220A2">
        <w:rPr>
          <w:rFonts w:ascii="Arial" w:eastAsia="Arial" w:hAnsi="Arial" w:cs="Arial"/>
          <w:spacing w:val="-1"/>
          <w:sz w:val="20"/>
          <w:szCs w:val="20"/>
        </w:rPr>
        <w:t>l</w:t>
      </w:r>
      <w:r w:rsidRPr="00B220A2">
        <w:rPr>
          <w:rFonts w:ascii="Arial" w:eastAsia="Arial" w:hAnsi="Arial" w:cs="Arial"/>
          <w:spacing w:val="1"/>
          <w:sz w:val="20"/>
          <w:szCs w:val="20"/>
        </w:rPr>
        <w:t>r</w:t>
      </w:r>
      <w:r w:rsidRPr="00B220A2">
        <w:rPr>
          <w:rFonts w:ascii="Arial" w:eastAsia="Arial" w:hAnsi="Arial" w:cs="Arial"/>
          <w:sz w:val="20"/>
          <w:szCs w:val="20"/>
        </w:rPr>
        <w:t>o</w:t>
      </w:r>
      <w:r w:rsidRPr="00B220A2">
        <w:rPr>
          <w:rFonts w:ascii="Arial" w:eastAsia="Arial" w:hAnsi="Arial" w:cs="Arial"/>
          <w:spacing w:val="-1"/>
          <w:sz w:val="20"/>
          <w:szCs w:val="20"/>
        </w:rPr>
        <w:t>a</w:t>
      </w:r>
      <w:r w:rsidRPr="00B220A2">
        <w:rPr>
          <w:rFonts w:ascii="Arial" w:eastAsia="Arial" w:hAnsi="Arial" w:cs="Arial"/>
          <w:sz w:val="20"/>
          <w:szCs w:val="20"/>
        </w:rPr>
        <w:t>ds</w:t>
      </w:r>
      <w:r w:rsidRPr="00B220A2">
        <w:rPr>
          <w:rFonts w:ascii="Arial" w:eastAsia="Arial" w:hAnsi="Arial" w:cs="Arial"/>
          <w:spacing w:val="-6"/>
          <w:sz w:val="20"/>
          <w:szCs w:val="20"/>
        </w:rPr>
        <w:t xml:space="preserve"> </w:t>
      </w:r>
      <w:r w:rsidRPr="00B220A2">
        <w:rPr>
          <w:rFonts w:ascii="Arial" w:eastAsia="Arial" w:hAnsi="Arial" w:cs="Arial"/>
          <w:spacing w:val="-1"/>
          <w:sz w:val="20"/>
          <w:szCs w:val="20"/>
        </w:rPr>
        <w:t>i</w:t>
      </w:r>
      <w:r w:rsidRPr="00B220A2">
        <w:rPr>
          <w:rFonts w:ascii="Arial" w:eastAsia="Arial" w:hAnsi="Arial" w:cs="Arial"/>
          <w:sz w:val="20"/>
          <w:szCs w:val="20"/>
        </w:rPr>
        <w:t>n</w:t>
      </w:r>
      <w:r w:rsidRPr="00B220A2">
        <w:rPr>
          <w:rFonts w:ascii="Arial" w:eastAsia="Arial" w:hAnsi="Arial" w:cs="Arial"/>
          <w:spacing w:val="-1"/>
          <w:sz w:val="20"/>
          <w:szCs w:val="20"/>
        </w:rPr>
        <w:t xml:space="preserve"> </w:t>
      </w:r>
      <w:r w:rsidRPr="00B220A2">
        <w:rPr>
          <w:rFonts w:ascii="Arial" w:eastAsia="Arial" w:hAnsi="Arial" w:cs="Arial"/>
          <w:sz w:val="20"/>
          <w:szCs w:val="20"/>
        </w:rPr>
        <w:t>a</w:t>
      </w:r>
      <w:r w:rsidRPr="00B220A2">
        <w:rPr>
          <w:rFonts w:ascii="Arial" w:eastAsia="Arial" w:hAnsi="Arial" w:cs="Arial"/>
          <w:spacing w:val="1"/>
          <w:sz w:val="20"/>
          <w:szCs w:val="20"/>
        </w:rPr>
        <w:t>cc</w:t>
      </w:r>
      <w:r w:rsidRPr="00B220A2">
        <w:rPr>
          <w:rFonts w:ascii="Arial" w:eastAsia="Arial" w:hAnsi="Arial" w:cs="Arial"/>
          <w:sz w:val="20"/>
          <w:szCs w:val="20"/>
        </w:rPr>
        <w:t>ord</w:t>
      </w:r>
      <w:r w:rsidRPr="00B220A2">
        <w:rPr>
          <w:rFonts w:ascii="Arial" w:eastAsia="Arial" w:hAnsi="Arial" w:cs="Arial"/>
          <w:spacing w:val="2"/>
          <w:sz w:val="20"/>
          <w:szCs w:val="20"/>
        </w:rPr>
        <w:t>a</w:t>
      </w:r>
      <w:r w:rsidRPr="00B220A2">
        <w:rPr>
          <w:rFonts w:ascii="Arial" w:eastAsia="Arial" w:hAnsi="Arial" w:cs="Arial"/>
          <w:sz w:val="20"/>
          <w:szCs w:val="20"/>
        </w:rPr>
        <w:t>n</w:t>
      </w:r>
      <w:r w:rsidRPr="00B220A2">
        <w:rPr>
          <w:rFonts w:ascii="Arial" w:eastAsia="Arial" w:hAnsi="Arial" w:cs="Arial"/>
          <w:spacing w:val="1"/>
          <w:sz w:val="20"/>
          <w:szCs w:val="20"/>
        </w:rPr>
        <w:t>c</w:t>
      </w:r>
      <w:r w:rsidRPr="00B220A2">
        <w:rPr>
          <w:rFonts w:ascii="Arial" w:eastAsia="Arial" w:hAnsi="Arial" w:cs="Arial"/>
          <w:sz w:val="20"/>
          <w:szCs w:val="20"/>
        </w:rPr>
        <w:t>e</w:t>
      </w:r>
      <w:r w:rsidRPr="00B220A2">
        <w:rPr>
          <w:rFonts w:ascii="Arial" w:eastAsia="Arial" w:hAnsi="Arial" w:cs="Arial"/>
          <w:spacing w:val="-9"/>
          <w:sz w:val="20"/>
          <w:szCs w:val="20"/>
        </w:rPr>
        <w:t xml:space="preserve"> </w:t>
      </w:r>
      <w:r w:rsidRPr="00B220A2">
        <w:rPr>
          <w:rFonts w:ascii="Arial" w:eastAsia="Arial" w:hAnsi="Arial" w:cs="Arial"/>
          <w:spacing w:val="-2"/>
          <w:sz w:val="20"/>
          <w:szCs w:val="20"/>
        </w:rPr>
        <w:t>w</w:t>
      </w:r>
      <w:r w:rsidRPr="00B220A2">
        <w:rPr>
          <w:rFonts w:ascii="Arial" w:eastAsia="Arial" w:hAnsi="Arial" w:cs="Arial"/>
          <w:spacing w:val="-1"/>
          <w:sz w:val="20"/>
          <w:szCs w:val="20"/>
        </w:rPr>
        <w:t>i</w:t>
      </w:r>
      <w:r w:rsidRPr="00B220A2">
        <w:rPr>
          <w:rFonts w:ascii="Arial" w:eastAsia="Arial" w:hAnsi="Arial" w:cs="Arial"/>
          <w:spacing w:val="2"/>
          <w:sz w:val="20"/>
          <w:szCs w:val="20"/>
        </w:rPr>
        <w:t>t</w:t>
      </w:r>
      <w:r w:rsidRPr="00B220A2">
        <w:rPr>
          <w:rFonts w:ascii="Arial" w:eastAsia="Arial" w:hAnsi="Arial" w:cs="Arial"/>
          <w:sz w:val="20"/>
          <w:szCs w:val="20"/>
        </w:rPr>
        <w:t>h</w:t>
      </w:r>
      <w:r w:rsidRPr="00B220A2">
        <w:rPr>
          <w:rFonts w:ascii="Arial" w:eastAsia="Arial" w:hAnsi="Arial" w:cs="Arial"/>
          <w:spacing w:val="-4"/>
          <w:sz w:val="20"/>
          <w:szCs w:val="20"/>
        </w:rPr>
        <w:t xml:space="preserve"> </w:t>
      </w:r>
      <w:r w:rsidRPr="00B220A2">
        <w:rPr>
          <w:rFonts w:ascii="Arial" w:eastAsia="Arial" w:hAnsi="Arial" w:cs="Arial"/>
          <w:spacing w:val="1"/>
          <w:sz w:val="20"/>
          <w:szCs w:val="20"/>
        </w:rPr>
        <w:t>2</w:t>
      </w:r>
      <w:r w:rsidRPr="00B220A2">
        <w:rPr>
          <w:rFonts w:ascii="Arial" w:eastAsia="Arial" w:hAnsi="Arial" w:cs="Arial"/>
          <w:sz w:val="20"/>
          <w:szCs w:val="20"/>
        </w:rPr>
        <w:t>3</w:t>
      </w:r>
      <w:r w:rsidRPr="00B220A2">
        <w:rPr>
          <w:rFonts w:ascii="Arial" w:eastAsia="Arial" w:hAnsi="Arial" w:cs="Arial"/>
          <w:spacing w:val="-2"/>
          <w:sz w:val="20"/>
          <w:szCs w:val="20"/>
        </w:rPr>
        <w:t xml:space="preserve"> </w:t>
      </w:r>
      <w:r w:rsidRPr="00B220A2">
        <w:rPr>
          <w:rFonts w:ascii="Arial" w:eastAsia="Arial" w:hAnsi="Arial" w:cs="Arial"/>
          <w:sz w:val="20"/>
          <w:szCs w:val="20"/>
        </w:rPr>
        <w:t>CFR</w:t>
      </w:r>
      <w:r w:rsidRPr="00B220A2">
        <w:rPr>
          <w:rFonts w:ascii="Arial" w:eastAsia="Arial" w:hAnsi="Arial" w:cs="Arial"/>
          <w:spacing w:val="-2"/>
          <w:sz w:val="20"/>
          <w:szCs w:val="20"/>
        </w:rPr>
        <w:t xml:space="preserve"> </w:t>
      </w:r>
      <w:r w:rsidRPr="00B220A2">
        <w:rPr>
          <w:rFonts w:ascii="Arial" w:eastAsia="Arial" w:hAnsi="Arial" w:cs="Arial"/>
          <w:sz w:val="20"/>
          <w:szCs w:val="20"/>
        </w:rPr>
        <w:t>6</w:t>
      </w:r>
      <w:r w:rsidRPr="00B220A2">
        <w:rPr>
          <w:rFonts w:ascii="Arial" w:eastAsia="Arial" w:hAnsi="Arial" w:cs="Arial"/>
          <w:spacing w:val="-1"/>
          <w:sz w:val="20"/>
          <w:szCs w:val="20"/>
        </w:rPr>
        <w:t>4</w:t>
      </w:r>
      <w:r w:rsidRPr="00B220A2">
        <w:rPr>
          <w:rFonts w:ascii="Arial" w:eastAsia="Arial" w:hAnsi="Arial" w:cs="Arial"/>
          <w:sz w:val="20"/>
          <w:szCs w:val="20"/>
        </w:rPr>
        <w:t>6</w:t>
      </w:r>
      <w:r w:rsidR="00C66BF2">
        <w:rPr>
          <w:rFonts w:ascii="Arial" w:eastAsia="Arial" w:hAnsi="Arial" w:cs="Arial"/>
          <w:sz w:val="20"/>
          <w:szCs w:val="20"/>
        </w:rPr>
        <w:t xml:space="preserve"> </w:t>
      </w:r>
      <w:r w:rsidR="00C66BF2" w:rsidRPr="00B220A2">
        <w:rPr>
          <w:rFonts w:ascii="Arial" w:eastAsia="Arial" w:hAnsi="Arial" w:cs="Arial"/>
          <w:sz w:val="20"/>
          <w:szCs w:val="20"/>
        </w:rPr>
        <w:t>(23 CFR 710.40</w:t>
      </w:r>
      <w:r w:rsidR="00C66BF2">
        <w:rPr>
          <w:rFonts w:ascii="Arial" w:eastAsia="Arial" w:hAnsi="Arial" w:cs="Arial"/>
          <w:sz w:val="20"/>
          <w:szCs w:val="20"/>
        </w:rPr>
        <w:t>3</w:t>
      </w:r>
      <w:r w:rsidR="00C66BF2" w:rsidRPr="00B220A2">
        <w:rPr>
          <w:rFonts w:ascii="Arial" w:eastAsia="Arial" w:hAnsi="Arial" w:cs="Arial"/>
          <w:sz w:val="20"/>
          <w:szCs w:val="20"/>
        </w:rPr>
        <w:t>(d)</w:t>
      </w:r>
      <w:r w:rsidR="00C66BF2">
        <w:rPr>
          <w:rFonts w:ascii="Arial" w:eastAsia="Arial" w:hAnsi="Arial" w:cs="Arial"/>
          <w:sz w:val="20"/>
          <w:szCs w:val="20"/>
        </w:rPr>
        <w:t>(3)</w:t>
      </w:r>
      <w:r w:rsidR="00C66BF2" w:rsidRPr="00B220A2">
        <w:rPr>
          <w:rFonts w:ascii="Arial" w:eastAsia="Arial" w:hAnsi="Arial" w:cs="Arial"/>
          <w:sz w:val="20"/>
          <w:szCs w:val="20"/>
        </w:rPr>
        <w:t>)</w:t>
      </w:r>
    </w:p>
    <w:p w:rsidR="0071204B" w:rsidRPr="00B220A2" w:rsidRDefault="0071204B" w:rsidP="0071204B">
      <w:pPr>
        <w:numPr>
          <w:ilvl w:val="0"/>
          <w:numId w:val="16"/>
        </w:numPr>
        <w:spacing w:before="8" w:after="0" w:line="240" w:lineRule="auto"/>
        <w:ind w:left="450" w:right="500" w:hanging="450"/>
        <w:jc w:val="both"/>
        <w:rPr>
          <w:rFonts w:ascii="Arial" w:eastAsia="Arial" w:hAnsi="Arial" w:cs="Arial"/>
          <w:sz w:val="20"/>
          <w:szCs w:val="20"/>
        </w:rPr>
      </w:pPr>
      <w:r w:rsidRPr="00B220A2">
        <w:rPr>
          <w:rFonts w:ascii="Arial" w:eastAsia="Arial" w:hAnsi="Arial" w:cs="Arial"/>
          <w:sz w:val="20"/>
          <w:szCs w:val="20"/>
        </w:rPr>
        <w:t>U</w:t>
      </w:r>
      <w:r w:rsidRPr="00B220A2">
        <w:rPr>
          <w:rFonts w:ascii="Arial" w:eastAsia="Arial" w:hAnsi="Arial" w:cs="Arial"/>
          <w:spacing w:val="1"/>
          <w:sz w:val="20"/>
          <w:szCs w:val="20"/>
        </w:rPr>
        <w:t>s</w:t>
      </w:r>
      <w:r w:rsidRPr="00B220A2">
        <w:rPr>
          <w:rFonts w:ascii="Arial" w:eastAsia="Arial" w:hAnsi="Arial" w:cs="Arial"/>
          <w:sz w:val="20"/>
          <w:szCs w:val="20"/>
        </w:rPr>
        <w:t>e</w:t>
      </w:r>
      <w:r w:rsidRPr="00B220A2">
        <w:rPr>
          <w:rFonts w:ascii="Arial" w:eastAsia="Arial" w:hAnsi="Arial" w:cs="Arial"/>
          <w:spacing w:val="-4"/>
          <w:sz w:val="20"/>
          <w:szCs w:val="20"/>
        </w:rPr>
        <w:t xml:space="preserve"> </w:t>
      </w:r>
      <w:r w:rsidRPr="00B220A2">
        <w:rPr>
          <w:rFonts w:ascii="Arial" w:eastAsia="Arial" w:hAnsi="Arial" w:cs="Arial"/>
          <w:spacing w:val="1"/>
          <w:sz w:val="20"/>
          <w:szCs w:val="20"/>
        </w:rPr>
        <w:t>f</w:t>
      </w:r>
      <w:r w:rsidRPr="00B220A2">
        <w:rPr>
          <w:rFonts w:ascii="Arial" w:eastAsia="Arial" w:hAnsi="Arial" w:cs="Arial"/>
          <w:sz w:val="20"/>
          <w:szCs w:val="20"/>
        </w:rPr>
        <w:t>or</w:t>
      </w:r>
      <w:r w:rsidRPr="00B220A2">
        <w:rPr>
          <w:rFonts w:ascii="Arial" w:eastAsia="Arial" w:hAnsi="Arial" w:cs="Arial"/>
          <w:spacing w:val="-2"/>
          <w:sz w:val="20"/>
          <w:szCs w:val="20"/>
        </w:rPr>
        <w:t xml:space="preserve"> </w:t>
      </w:r>
      <w:r w:rsidRPr="00B220A2">
        <w:rPr>
          <w:rFonts w:ascii="Arial" w:eastAsia="Arial" w:hAnsi="Arial" w:cs="Arial"/>
          <w:sz w:val="20"/>
          <w:szCs w:val="20"/>
        </w:rPr>
        <w:t>b</w:t>
      </w:r>
      <w:r w:rsidRPr="00B220A2">
        <w:rPr>
          <w:rFonts w:ascii="Arial" w:eastAsia="Arial" w:hAnsi="Arial" w:cs="Arial"/>
          <w:spacing w:val="-1"/>
          <w:sz w:val="20"/>
          <w:szCs w:val="20"/>
        </w:rPr>
        <w:t>i</w:t>
      </w:r>
      <w:r w:rsidRPr="00B220A2">
        <w:rPr>
          <w:rFonts w:ascii="Arial" w:eastAsia="Arial" w:hAnsi="Arial" w:cs="Arial"/>
          <w:spacing w:val="3"/>
          <w:sz w:val="20"/>
          <w:szCs w:val="20"/>
        </w:rPr>
        <w:t>k</w:t>
      </w:r>
      <w:r w:rsidRPr="00B220A2">
        <w:rPr>
          <w:rFonts w:ascii="Arial" w:eastAsia="Arial" w:hAnsi="Arial" w:cs="Arial"/>
          <w:sz w:val="20"/>
          <w:szCs w:val="20"/>
        </w:rPr>
        <w:t>e</w:t>
      </w:r>
      <w:r w:rsidRPr="00B220A2">
        <w:rPr>
          <w:rFonts w:ascii="Arial" w:eastAsia="Arial" w:hAnsi="Arial" w:cs="Arial"/>
          <w:spacing w:val="-3"/>
          <w:sz w:val="20"/>
          <w:szCs w:val="20"/>
        </w:rPr>
        <w:t>w</w:t>
      </w:r>
      <w:r w:rsidRPr="00B220A2">
        <w:rPr>
          <w:rFonts w:ascii="Arial" w:eastAsia="Arial" w:hAnsi="Arial" w:cs="Arial"/>
          <w:spacing w:val="4"/>
          <w:sz w:val="20"/>
          <w:szCs w:val="20"/>
        </w:rPr>
        <w:t>a</w:t>
      </w:r>
      <w:r w:rsidRPr="00B220A2">
        <w:rPr>
          <w:rFonts w:ascii="Arial" w:eastAsia="Arial" w:hAnsi="Arial" w:cs="Arial"/>
          <w:spacing w:val="-4"/>
          <w:sz w:val="20"/>
          <w:szCs w:val="20"/>
        </w:rPr>
        <w:t>y</w:t>
      </w:r>
      <w:r w:rsidRPr="00B220A2">
        <w:rPr>
          <w:rFonts w:ascii="Arial" w:eastAsia="Arial" w:hAnsi="Arial" w:cs="Arial"/>
          <w:sz w:val="20"/>
          <w:szCs w:val="20"/>
        </w:rPr>
        <w:t>s</w:t>
      </w:r>
      <w:r w:rsidRPr="00B220A2">
        <w:rPr>
          <w:rFonts w:ascii="Arial" w:eastAsia="Arial" w:hAnsi="Arial" w:cs="Arial"/>
          <w:spacing w:val="-7"/>
          <w:sz w:val="20"/>
          <w:szCs w:val="20"/>
        </w:rPr>
        <w:t xml:space="preserve"> </w:t>
      </w:r>
      <w:r w:rsidRPr="00B220A2">
        <w:rPr>
          <w:rFonts w:ascii="Arial" w:eastAsia="Arial" w:hAnsi="Arial" w:cs="Arial"/>
          <w:sz w:val="20"/>
          <w:szCs w:val="20"/>
        </w:rPr>
        <w:t>a</w:t>
      </w:r>
      <w:r w:rsidRPr="00B220A2">
        <w:rPr>
          <w:rFonts w:ascii="Arial" w:eastAsia="Arial" w:hAnsi="Arial" w:cs="Arial"/>
          <w:spacing w:val="1"/>
          <w:sz w:val="20"/>
          <w:szCs w:val="20"/>
        </w:rPr>
        <w:t>n</w:t>
      </w:r>
      <w:r w:rsidRPr="00B220A2">
        <w:rPr>
          <w:rFonts w:ascii="Arial" w:eastAsia="Arial" w:hAnsi="Arial" w:cs="Arial"/>
          <w:sz w:val="20"/>
          <w:szCs w:val="20"/>
        </w:rPr>
        <w:t>d</w:t>
      </w:r>
      <w:r w:rsidRPr="00B220A2">
        <w:rPr>
          <w:rFonts w:ascii="Arial" w:eastAsia="Arial" w:hAnsi="Arial" w:cs="Arial"/>
          <w:spacing w:val="-3"/>
          <w:sz w:val="20"/>
          <w:szCs w:val="20"/>
        </w:rPr>
        <w:t xml:space="preserve"> </w:t>
      </w:r>
      <w:r w:rsidRPr="00B220A2">
        <w:rPr>
          <w:rFonts w:ascii="Arial" w:eastAsia="Arial" w:hAnsi="Arial" w:cs="Arial"/>
          <w:spacing w:val="1"/>
          <w:sz w:val="20"/>
          <w:szCs w:val="20"/>
        </w:rPr>
        <w:t>p</w:t>
      </w:r>
      <w:r w:rsidRPr="00B220A2">
        <w:rPr>
          <w:rFonts w:ascii="Arial" w:eastAsia="Arial" w:hAnsi="Arial" w:cs="Arial"/>
          <w:sz w:val="20"/>
          <w:szCs w:val="20"/>
        </w:rPr>
        <w:t>e</w:t>
      </w:r>
      <w:r w:rsidRPr="00B220A2">
        <w:rPr>
          <w:rFonts w:ascii="Arial" w:eastAsia="Arial" w:hAnsi="Arial" w:cs="Arial"/>
          <w:spacing w:val="-1"/>
          <w:sz w:val="20"/>
          <w:szCs w:val="20"/>
        </w:rPr>
        <w:t>d</w:t>
      </w:r>
      <w:r w:rsidRPr="00B220A2">
        <w:rPr>
          <w:rFonts w:ascii="Arial" w:eastAsia="Arial" w:hAnsi="Arial" w:cs="Arial"/>
          <w:spacing w:val="2"/>
          <w:sz w:val="20"/>
          <w:szCs w:val="20"/>
        </w:rPr>
        <w:t>e</w:t>
      </w:r>
      <w:r w:rsidRPr="00B220A2">
        <w:rPr>
          <w:rFonts w:ascii="Arial" w:eastAsia="Arial" w:hAnsi="Arial" w:cs="Arial"/>
          <w:spacing w:val="1"/>
          <w:sz w:val="20"/>
          <w:szCs w:val="20"/>
        </w:rPr>
        <w:t>s</w:t>
      </w:r>
      <w:r w:rsidRPr="00B220A2">
        <w:rPr>
          <w:rFonts w:ascii="Arial" w:eastAsia="Arial" w:hAnsi="Arial" w:cs="Arial"/>
          <w:sz w:val="20"/>
          <w:szCs w:val="20"/>
        </w:rPr>
        <w:t>tr</w:t>
      </w:r>
      <w:r w:rsidRPr="00B220A2">
        <w:rPr>
          <w:rFonts w:ascii="Arial" w:eastAsia="Arial" w:hAnsi="Arial" w:cs="Arial"/>
          <w:spacing w:val="-1"/>
          <w:sz w:val="20"/>
          <w:szCs w:val="20"/>
        </w:rPr>
        <w:t>i</w:t>
      </w:r>
      <w:r w:rsidRPr="00B220A2">
        <w:rPr>
          <w:rFonts w:ascii="Arial" w:eastAsia="Arial" w:hAnsi="Arial" w:cs="Arial"/>
          <w:sz w:val="20"/>
          <w:szCs w:val="20"/>
        </w:rPr>
        <w:t>an</w:t>
      </w:r>
      <w:r w:rsidRPr="00B220A2">
        <w:rPr>
          <w:rFonts w:ascii="Arial" w:eastAsia="Arial" w:hAnsi="Arial" w:cs="Arial"/>
          <w:spacing w:val="-8"/>
          <w:sz w:val="20"/>
          <w:szCs w:val="20"/>
        </w:rPr>
        <w:t xml:space="preserve"> </w:t>
      </w:r>
      <w:r w:rsidRPr="00B220A2">
        <w:rPr>
          <w:rFonts w:ascii="Arial" w:eastAsia="Arial" w:hAnsi="Arial" w:cs="Arial"/>
          <w:spacing w:val="-2"/>
          <w:sz w:val="20"/>
          <w:szCs w:val="20"/>
        </w:rPr>
        <w:t>w</w:t>
      </w:r>
      <w:r w:rsidRPr="00B220A2">
        <w:rPr>
          <w:rFonts w:ascii="Arial" w:eastAsia="Arial" w:hAnsi="Arial" w:cs="Arial"/>
          <w:spacing w:val="2"/>
          <w:sz w:val="20"/>
          <w:szCs w:val="20"/>
        </w:rPr>
        <w:t>a</w:t>
      </w:r>
      <w:r w:rsidRPr="00B220A2">
        <w:rPr>
          <w:rFonts w:ascii="Arial" w:eastAsia="Arial" w:hAnsi="Arial" w:cs="Arial"/>
          <w:spacing w:val="-1"/>
          <w:sz w:val="20"/>
          <w:szCs w:val="20"/>
        </w:rPr>
        <w:t>l</w:t>
      </w:r>
      <w:r w:rsidRPr="00B220A2">
        <w:rPr>
          <w:rFonts w:ascii="Arial" w:eastAsia="Arial" w:hAnsi="Arial" w:cs="Arial"/>
          <w:spacing w:val="3"/>
          <w:sz w:val="20"/>
          <w:szCs w:val="20"/>
        </w:rPr>
        <w:t>k</w:t>
      </w:r>
      <w:r w:rsidRPr="00B220A2">
        <w:rPr>
          <w:rFonts w:ascii="Arial" w:eastAsia="Arial" w:hAnsi="Arial" w:cs="Arial"/>
          <w:spacing w:val="-2"/>
          <w:sz w:val="20"/>
          <w:szCs w:val="20"/>
        </w:rPr>
        <w:t>w</w:t>
      </w:r>
      <w:r w:rsidRPr="00B220A2">
        <w:rPr>
          <w:rFonts w:ascii="Arial" w:eastAsia="Arial" w:hAnsi="Arial" w:cs="Arial"/>
          <w:spacing w:val="4"/>
          <w:sz w:val="20"/>
          <w:szCs w:val="20"/>
        </w:rPr>
        <w:t>a</w:t>
      </w:r>
      <w:r w:rsidRPr="00B220A2">
        <w:rPr>
          <w:rFonts w:ascii="Arial" w:eastAsia="Arial" w:hAnsi="Arial" w:cs="Arial"/>
          <w:spacing w:val="-4"/>
          <w:sz w:val="20"/>
          <w:szCs w:val="20"/>
        </w:rPr>
        <w:t>y</w:t>
      </w:r>
      <w:r w:rsidRPr="00B220A2">
        <w:rPr>
          <w:rFonts w:ascii="Arial" w:eastAsia="Arial" w:hAnsi="Arial" w:cs="Arial"/>
          <w:sz w:val="20"/>
          <w:szCs w:val="20"/>
        </w:rPr>
        <w:t>s</w:t>
      </w:r>
      <w:r w:rsidRPr="00B220A2">
        <w:rPr>
          <w:rFonts w:ascii="Arial" w:eastAsia="Arial" w:hAnsi="Arial" w:cs="Arial"/>
          <w:spacing w:val="-8"/>
          <w:sz w:val="20"/>
          <w:szCs w:val="20"/>
        </w:rPr>
        <w:t xml:space="preserve"> </w:t>
      </w:r>
      <w:r w:rsidRPr="00B220A2">
        <w:rPr>
          <w:rFonts w:ascii="Arial" w:eastAsia="Arial" w:hAnsi="Arial" w:cs="Arial"/>
          <w:spacing w:val="1"/>
          <w:sz w:val="20"/>
          <w:szCs w:val="20"/>
        </w:rPr>
        <w:t>i</w:t>
      </w:r>
      <w:r w:rsidRPr="00B220A2">
        <w:rPr>
          <w:rFonts w:ascii="Arial" w:eastAsia="Arial" w:hAnsi="Arial" w:cs="Arial"/>
          <w:sz w:val="20"/>
          <w:szCs w:val="20"/>
        </w:rPr>
        <w:t>n</w:t>
      </w:r>
      <w:r w:rsidRPr="00B220A2">
        <w:rPr>
          <w:rFonts w:ascii="Arial" w:eastAsia="Arial" w:hAnsi="Arial" w:cs="Arial"/>
          <w:spacing w:val="-2"/>
          <w:sz w:val="20"/>
          <w:szCs w:val="20"/>
        </w:rPr>
        <w:t xml:space="preserve"> </w:t>
      </w:r>
      <w:r w:rsidRPr="00B220A2">
        <w:rPr>
          <w:rFonts w:ascii="Arial" w:eastAsia="Arial" w:hAnsi="Arial" w:cs="Arial"/>
          <w:spacing w:val="-1"/>
          <w:sz w:val="20"/>
          <w:szCs w:val="20"/>
        </w:rPr>
        <w:t>a</w:t>
      </w:r>
      <w:r w:rsidRPr="00B220A2">
        <w:rPr>
          <w:rFonts w:ascii="Arial" w:eastAsia="Arial" w:hAnsi="Arial" w:cs="Arial"/>
          <w:spacing w:val="1"/>
          <w:sz w:val="20"/>
          <w:szCs w:val="20"/>
        </w:rPr>
        <w:t>cc</w:t>
      </w:r>
      <w:r w:rsidRPr="00B220A2">
        <w:rPr>
          <w:rFonts w:ascii="Arial" w:eastAsia="Arial" w:hAnsi="Arial" w:cs="Arial"/>
          <w:sz w:val="20"/>
          <w:szCs w:val="20"/>
        </w:rPr>
        <w:t>ord</w:t>
      </w:r>
      <w:r w:rsidRPr="00B220A2">
        <w:rPr>
          <w:rFonts w:ascii="Arial" w:eastAsia="Arial" w:hAnsi="Arial" w:cs="Arial"/>
          <w:spacing w:val="2"/>
          <w:sz w:val="20"/>
          <w:szCs w:val="20"/>
        </w:rPr>
        <w:t>a</w:t>
      </w:r>
      <w:r w:rsidRPr="00B220A2">
        <w:rPr>
          <w:rFonts w:ascii="Arial" w:eastAsia="Arial" w:hAnsi="Arial" w:cs="Arial"/>
          <w:sz w:val="20"/>
          <w:szCs w:val="20"/>
        </w:rPr>
        <w:t>n</w:t>
      </w:r>
      <w:r w:rsidRPr="00B220A2">
        <w:rPr>
          <w:rFonts w:ascii="Arial" w:eastAsia="Arial" w:hAnsi="Arial" w:cs="Arial"/>
          <w:spacing w:val="1"/>
          <w:sz w:val="20"/>
          <w:szCs w:val="20"/>
        </w:rPr>
        <w:t>c</w:t>
      </w:r>
      <w:r w:rsidRPr="00B220A2">
        <w:rPr>
          <w:rFonts w:ascii="Arial" w:eastAsia="Arial" w:hAnsi="Arial" w:cs="Arial"/>
          <w:sz w:val="20"/>
          <w:szCs w:val="20"/>
        </w:rPr>
        <w:t>e</w:t>
      </w:r>
      <w:r w:rsidRPr="00B220A2">
        <w:rPr>
          <w:rFonts w:ascii="Arial" w:eastAsia="Arial" w:hAnsi="Arial" w:cs="Arial"/>
          <w:spacing w:val="-9"/>
          <w:sz w:val="20"/>
          <w:szCs w:val="20"/>
        </w:rPr>
        <w:t xml:space="preserve"> </w:t>
      </w:r>
      <w:r w:rsidRPr="00B220A2">
        <w:rPr>
          <w:rFonts w:ascii="Arial" w:eastAsia="Arial" w:hAnsi="Arial" w:cs="Arial"/>
          <w:spacing w:val="-2"/>
          <w:sz w:val="20"/>
          <w:szCs w:val="20"/>
        </w:rPr>
        <w:t>w</w:t>
      </w:r>
      <w:r w:rsidRPr="00B220A2">
        <w:rPr>
          <w:rFonts w:ascii="Arial" w:eastAsia="Arial" w:hAnsi="Arial" w:cs="Arial"/>
          <w:spacing w:val="-1"/>
          <w:sz w:val="20"/>
          <w:szCs w:val="20"/>
        </w:rPr>
        <w:t>i</w:t>
      </w:r>
      <w:r w:rsidRPr="00B220A2">
        <w:rPr>
          <w:rFonts w:ascii="Arial" w:eastAsia="Arial" w:hAnsi="Arial" w:cs="Arial"/>
          <w:spacing w:val="2"/>
          <w:sz w:val="20"/>
          <w:szCs w:val="20"/>
        </w:rPr>
        <w:t>t</w:t>
      </w:r>
      <w:r w:rsidRPr="00B220A2">
        <w:rPr>
          <w:rFonts w:ascii="Arial" w:eastAsia="Arial" w:hAnsi="Arial" w:cs="Arial"/>
          <w:sz w:val="20"/>
          <w:szCs w:val="20"/>
        </w:rPr>
        <w:t>h</w:t>
      </w:r>
      <w:r w:rsidRPr="00B220A2">
        <w:rPr>
          <w:rFonts w:ascii="Arial" w:eastAsia="Arial" w:hAnsi="Arial" w:cs="Arial"/>
          <w:spacing w:val="-4"/>
          <w:sz w:val="20"/>
          <w:szCs w:val="20"/>
        </w:rPr>
        <w:t xml:space="preserve"> </w:t>
      </w:r>
      <w:r w:rsidRPr="00B220A2">
        <w:rPr>
          <w:rFonts w:ascii="Arial" w:eastAsia="Arial" w:hAnsi="Arial" w:cs="Arial"/>
          <w:spacing w:val="1"/>
          <w:sz w:val="20"/>
          <w:szCs w:val="20"/>
        </w:rPr>
        <w:t>2</w:t>
      </w:r>
      <w:r w:rsidRPr="00B220A2">
        <w:rPr>
          <w:rFonts w:ascii="Arial" w:eastAsia="Arial" w:hAnsi="Arial" w:cs="Arial"/>
          <w:sz w:val="20"/>
          <w:szCs w:val="20"/>
        </w:rPr>
        <w:t>3</w:t>
      </w:r>
      <w:r w:rsidRPr="00B220A2">
        <w:rPr>
          <w:rFonts w:ascii="Arial" w:eastAsia="Arial" w:hAnsi="Arial" w:cs="Arial"/>
          <w:spacing w:val="-2"/>
          <w:sz w:val="20"/>
          <w:szCs w:val="20"/>
        </w:rPr>
        <w:t xml:space="preserve"> </w:t>
      </w:r>
      <w:r w:rsidRPr="00B220A2">
        <w:rPr>
          <w:rFonts w:ascii="Arial" w:eastAsia="Arial" w:hAnsi="Arial" w:cs="Arial"/>
          <w:sz w:val="20"/>
          <w:szCs w:val="20"/>
        </w:rPr>
        <w:t>CFR</w:t>
      </w:r>
      <w:r w:rsidRPr="00B220A2">
        <w:rPr>
          <w:rFonts w:ascii="Arial" w:eastAsia="Arial" w:hAnsi="Arial" w:cs="Arial"/>
          <w:spacing w:val="-2"/>
          <w:sz w:val="20"/>
          <w:szCs w:val="20"/>
        </w:rPr>
        <w:t xml:space="preserve"> </w:t>
      </w:r>
      <w:r w:rsidRPr="00B220A2">
        <w:rPr>
          <w:rFonts w:ascii="Arial" w:eastAsia="Arial" w:hAnsi="Arial" w:cs="Arial"/>
          <w:sz w:val="20"/>
          <w:szCs w:val="20"/>
        </w:rPr>
        <w:t>6</w:t>
      </w:r>
      <w:r w:rsidRPr="00B220A2">
        <w:rPr>
          <w:rFonts w:ascii="Arial" w:eastAsia="Arial" w:hAnsi="Arial" w:cs="Arial"/>
          <w:spacing w:val="-1"/>
          <w:sz w:val="20"/>
          <w:szCs w:val="20"/>
        </w:rPr>
        <w:t>5</w:t>
      </w:r>
      <w:r w:rsidRPr="00B220A2">
        <w:rPr>
          <w:rFonts w:ascii="Arial" w:eastAsia="Arial" w:hAnsi="Arial" w:cs="Arial"/>
          <w:sz w:val="20"/>
          <w:szCs w:val="20"/>
        </w:rPr>
        <w:t>2</w:t>
      </w:r>
      <w:r w:rsidR="00C66BF2">
        <w:rPr>
          <w:rFonts w:ascii="Arial" w:eastAsia="Arial" w:hAnsi="Arial" w:cs="Arial"/>
          <w:sz w:val="20"/>
          <w:szCs w:val="20"/>
        </w:rPr>
        <w:t xml:space="preserve"> </w:t>
      </w:r>
      <w:r w:rsidR="00C66BF2" w:rsidRPr="00B220A2">
        <w:rPr>
          <w:rFonts w:ascii="Arial" w:eastAsia="Arial" w:hAnsi="Arial" w:cs="Arial"/>
          <w:sz w:val="20"/>
          <w:szCs w:val="20"/>
        </w:rPr>
        <w:t>(23 CFR 710.40</w:t>
      </w:r>
      <w:r w:rsidR="00C66BF2">
        <w:rPr>
          <w:rFonts w:ascii="Arial" w:eastAsia="Arial" w:hAnsi="Arial" w:cs="Arial"/>
          <w:sz w:val="20"/>
          <w:szCs w:val="20"/>
        </w:rPr>
        <w:t>3</w:t>
      </w:r>
      <w:r w:rsidR="00C66BF2" w:rsidRPr="00B220A2">
        <w:rPr>
          <w:rFonts w:ascii="Arial" w:eastAsia="Arial" w:hAnsi="Arial" w:cs="Arial"/>
          <w:sz w:val="20"/>
          <w:szCs w:val="20"/>
        </w:rPr>
        <w:t>(d)</w:t>
      </w:r>
      <w:r w:rsidR="00C66BF2">
        <w:rPr>
          <w:rFonts w:ascii="Arial" w:eastAsia="Arial" w:hAnsi="Arial" w:cs="Arial"/>
          <w:sz w:val="20"/>
          <w:szCs w:val="20"/>
        </w:rPr>
        <w:t>(4)</w:t>
      </w:r>
      <w:r w:rsidR="00C66BF2" w:rsidRPr="00B220A2">
        <w:rPr>
          <w:rFonts w:ascii="Arial" w:eastAsia="Arial" w:hAnsi="Arial" w:cs="Arial"/>
          <w:sz w:val="20"/>
          <w:szCs w:val="20"/>
        </w:rPr>
        <w:t>)</w:t>
      </w:r>
    </w:p>
    <w:p w:rsidR="0071204B" w:rsidRPr="00B220A2" w:rsidRDefault="0071204B" w:rsidP="0071204B">
      <w:pPr>
        <w:numPr>
          <w:ilvl w:val="0"/>
          <w:numId w:val="16"/>
        </w:numPr>
        <w:spacing w:before="8" w:after="0" w:line="240" w:lineRule="auto"/>
        <w:ind w:left="450" w:right="500" w:hanging="450"/>
        <w:jc w:val="both"/>
        <w:rPr>
          <w:rFonts w:ascii="Arial" w:eastAsia="Arial" w:hAnsi="Arial" w:cs="Arial"/>
          <w:sz w:val="20"/>
          <w:szCs w:val="20"/>
        </w:rPr>
      </w:pPr>
      <w:r w:rsidRPr="00B220A2">
        <w:rPr>
          <w:rFonts w:ascii="Arial" w:eastAsia="Arial" w:hAnsi="Arial" w:cs="Arial"/>
          <w:sz w:val="20"/>
          <w:szCs w:val="20"/>
        </w:rPr>
        <w:t>U</w:t>
      </w:r>
      <w:r w:rsidRPr="00B220A2">
        <w:rPr>
          <w:rFonts w:ascii="Arial" w:eastAsia="Arial" w:hAnsi="Arial" w:cs="Arial"/>
          <w:spacing w:val="1"/>
          <w:sz w:val="20"/>
          <w:szCs w:val="20"/>
        </w:rPr>
        <w:t>s</w:t>
      </w:r>
      <w:r w:rsidRPr="00B220A2">
        <w:rPr>
          <w:rFonts w:ascii="Arial" w:eastAsia="Arial" w:hAnsi="Arial" w:cs="Arial"/>
          <w:sz w:val="20"/>
          <w:szCs w:val="20"/>
        </w:rPr>
        <w:t>e</w:t>
      </w:r>
      <w:r w:rsidRPr="00B220A2">
        <w:rPr>
          <w:rFonts w:ascii="Arial" w:eastAsia="Arial" w:hAnsi="Arial" w:cs="Arial"/>
          <w:spacing w:val="-4"/>
          <w:sz w:val="20"/>
          <w:szCs w:val="20"/>
        </w:rPr>
        <w:t xml:space="preserve"> </w:t>
      </w:r>
      <w:r w:rsidRPr="00B220A2">
        <w:rPr>
          <w:rFonts w:ascii="Arial" w:eastAsia="Arial" w:hAnsi="Arial" w:cs="Arial"/>
          <w:spacing w:val="1"/>
          <w:sz w:val="20"/>
          <w:szCs w:val="20"/>
        </w:rPr>
        <w:t>f</w:t>
      </w:r>
      <w:r w:rsidRPr="00B220A2">
        <w:rPr>
          <w:rFonts w:ascii="Arial" w:eastAsia="Arial" w:hAnsi="Arial" w:cs="Arial"/>
          <w:sz w:val="20"/>
          <w:szCs w:val="20"/>
        </w:rPr>
        <w:t>or</w:t>
      </w:r>
      <w:r w:rsidRPr="00B220A2">
        <w:rPr>
          <w:rFonts w:ascii="Arial" w:eastAsia="Arial" w:hAnsi="Arial" w:cs="Arial"/>
          <w:spacing w:val="-2"/>
          <w:sz w:val="20"/>
          <w:szCs w:val="20"/>
        </w:rPr>
        <w:t xml:space="preserve"> </w:t>
      </w:r>
      <w:r w:rsidRPr="00B220A2">
        <w:rPr>
          <w:rFonts w:ascii="Arial" w:eastAsia="Arial" w:hAnsi="Arial" w:cs="Arial"/>
          <w:sz w:val="20"/>
          <w:szCs w:val="20"/>
        </w:rPr>
        <w:t>t</w:t>
      </w:r>
      <w:r w:rsidRPr="00B220A2">
        <w:rPr>
          <w:rFonts w:ascii="Arial" w:eastAsia="Arial" w:hAnsi="Arial" w:cs="Arial"/>
          <w:spacing w:val="1"/>
          <w:sz w:val="20"/>
          <w:szCs w:val="20"/>
        </w:rPr>
        <w:t>r</w:t>
      </w:r>
      <w:r w:rsidRPr="00B220A2">
        <w:rPr>
          <w:rFonts w:ascii="Arial" w:eastAsia="Arial" w:hAnsi="Arial" w:cs="Arial"/>
          <w:sz w:val="20"/>
          <w:szCs w:val="20"/>
        </w:rPr>
        <w:t>a</w:t>
      </w:r>
      <w:r w:rsidRPr="00B220A2">
        <w:rPr>
          <w:rFonts w:ascii="Arial" w:eastAsia="Arial" w:hAnsi="Arial" w:cs="Arial"/>
          <w:spacing w:val="-1"/>
          <w:sz w:val="20"/>
          <w:szCs w:val="20"/>
        </w:rPr>
        <w:t>n</w:t>
      </w:r>
      <w:r w:rsidRPr="00B220A2">
        <w:rPr>
          <w:rFonts w:ascii="Arial" w:eastAsia="Arial" w:hAnsi="Arial" w:cs="Arial"/>
          <w:spacing w:val="1"/>
          <w:sz w:val="20"/>
          <w:szCs w:val="20"/>
        </w:rPr>
        <w:t>s</w:t>
      </w:r>
      <w:r w:rsidRPr="00B220A2">
        <w:rPr>
          <w:rFonts w:ascii="Arial" w:eastAsia="Arial" w:hAnsi="Arial" w:cs="Arial"/>
          <w:sz w:val="20"/>
          <w:szCs w:val="20"/>
        </w:rPr>
        <w:t>p</w:t>
      </w:r>
      <w:r w:rsidRPr="00B220A2">
        <w:rPr>
          <w:rFonts w:ascii="Arial" w:eastAsia="Arial" w:hAnsi="Arial" w:cs="Arial"/>
          <w:spacing w:val="-1"/>
          <w:sz w:val="20"/>
          <w:szCs w:val="20"/>
        </w:rPr>
        <w:t>o</w:t>
      </w:r>
      <w:r w:rsidRPr="00B220A2">
        <w:rPr>
          <w:rFonts w:ascii="Arial" w:eastAsia="Arial" w:hAnsi="Arial" w:cs="Arial"/>
          <w:spacing w:val="1"/>
          <w:sz w:val="20"/>
          <w:szCs w:val="20"/>
        </w:rPr>
        <w:t>r</w:t>
      </w:r>
      <w:r w:rsidRPr="00B220A2">
        <w:rPr>
          <w:rFonts w:ascii="Arial" w:eastAsia="Arial" w:hAnsi="Arial" w:cs="Arial"/>
          <w:sz w:val="20"/>
          <w:szCs w:val="20"/>
        </w:rPr>
        <w:t>ta</w:t>
      </w:r>
      <w:r w:rsidRPr="00B220A2">
        <w:rPr>
          <w:rFonts w:ascii="Arial" w:eastAsia="Arial" w:hAnsi="Arial" w:cs="Arial"/>
          <w:spacing w:val="1"/>
          <w:sz w:val="20"/>
          <w:szCs w:val="20"/>
        </w:rPr>
        <w:t>t</w:t>
      </w:r>
      <w:r w:rsidRPr="00B220A2">
        <w:rPr>
          <w:rFonts w:ascii="Arial" w:eastAsia="Arial" w:hAnsi="Arial" w:cs="Arial"/>
          <w:spacing w:val="-1"/>
          <w:sz w:val="20"/>
          <w:szCs w:val="20"/>
        </w:rPr>
        <w:t>i</w:t>
      </w:r>
      <w:r w:rsidRPr="00B220A2">
        <w:rPr>
          <w:rFonts w:ascii="Arial" w:eastAsia="Arial" w:hAnsi="Arial" w:cs="Arial"/>
          <w:sz w:val="20"/>
          <w:szCs w:val="20"/>
        </w:rPr>
        <w:t>on</w:t>
      </w:r>
      <w:r w:rsidRPr="00B220A2">
        <w:rPr>
          <w:rFonts w:ascii="Arial" w:eastAsia="Arial" w:hAnsi="Arial" w:cs="Arial"/>
          <w:spacing w:val="-11"/>
          <w:sz w:val="20"/>
          <w:szCs w:val="20"/>
        </w:rPr>
        <w:t xml:space="preserve"> </w:t>
      </w:r>
      <w:r w:rsidRPr="00B220A2">
        <w:rPr>
          <w:rFonts w:ascii="Arial" w:eastAsia="Arial" w:hAnsi="Arial" w:cs="Arial"/>
          <w:sz w:val="20"/>
          <w:szCs w:val="20"/>
        </w:rPr>
        <w:t>pro</w:t>
      </w:r>
      <w:r w:rsidRPr="00B220A2">
        <w:rPr>
          <w:rFonts w:ascii="Arial" w:eastAsia="Arial" w:hAnsi="Arial" w:cs="Arial"/>
          <w:spacing w:val="1"/>
          <w:sz w:val="20"/>
          <w:szCs w:val="20"/>
        </w:rPr>
        <w:t>j</w:t>
      </w:r>
      <w:r w:rsidRPr="00B220A2">
        <w:rPr>
          <w:rFonts w:ascii="Arial" w:eastAsia="Arial" w:hAnsi="Arial" w:cs="Arial"/>
          <w:spacing w:val="2"/>
          <w:sz w:val="20"/>
          <w:szCs w:val="20"/>
        </w:rPr>
        <w:t>e</w:t>
      </w:r>
      <w:r w:rsidRPr="00B220A2">
        <w:rPr>
          <w:rFonts w:ascii="Arial" w:eastAsia="Arial" w:hAnsi="Arial" w:cs="Arial"/>
          <w:spacing w:val="1"/>
          <w:sz w:val="20"/>
          <w:szCs w:val="20"/>
        </w:rPr>
        <w:t>c</w:t>
      </w:r>
      <w:r w:rsidRPr="00B220A2">
        <w:rPr>
          <w:rFonts w:ascii="Arial" w:eastAsia="Arial" w:hAnsi="Arial" w:cs="Arial"/>
          <w:sz w:val="20"/>
          <w:szCs w:val="20"/>
        </w:rPr>
        <w:t>ts</w:t>
      </w:r>
      <w:r w:rsidRPr="00B220A2">
        <w:rPr>
          <w:rFonts w:ascii="Arial" w:eastAsia="Arial" w:hAnsi="Arial" w:cs="Arial"/>
          <w:spacing w:val="-6"/>
          <w:sz w:val="20"/>
          <w:szCs w:val="20"/>
        </w:rPr>
        <w:t xml:space="preserve"> </w:t>
      </w:r>
      <w:r w:rsidRPr="00B220A2">
        <w:rPr>
          <w:rFonts w:ascii="Arial" w:eastAsia="Arial" w:hAnsi="Arial" w:cs="Arial"/>
          <w:sz w:val="20"/>
          <w:szCs w:val="20"/>
        </w:rPr>
        <w:t>e</w:t>
      </w:r>
      <w:r w:rsidRPr="00B220A2">
        <w:rPr>
          <w:rFonts w:ascii="Arial" w:eastAsia="Arial" w:hAnsi="Arial" w:cs="Arial"/>
          <w:spacing w:val="-2"/>
          <w:sz w:val="20"/>
          <w:szCs w:val="20"/>
        </w:rPr>
        <w:t>l</w:t>
      </w:r>
      <w:r w:rsidRPr="00B220A2">
        <w:rPr>
          <w:rFonts w:ascii="Arial" w:eastAsia="Arial" w:hAnsi="Arial" w:cs="Arial"/>
          <w:spacing w:val="-1"/>
          <w:sz w:val="20"/>
          <w:szCs w:val="20"/>
        </w:rPr>
        <w:t>i</w:t>
      </w:r>
      <w:r w:rsidRPr="00B220A2">
        <w:rPr>
          <w:rFonts w:ascii="Arial" w:eastAsia="Arial" w:hAnsi="Arial" w:cs="Arial"/>
          <w:spacing w:val="2"/>
          <w:sz w:val="20"/>
          <w:szCs w:val="20"/>
        </w:rPr>
        <w:t>g</w:t>
      </w:r>
      <w:r w:rsidRPr="00B220A2">
        <w:rPr>
          <w:rFonts w:ascii="Arial" w:eastAsia="Arial" w:hAnsi="Arial" w:cs="Arial"/>
          <w:spacing w:val="-1"/>
          <w:sz w:val="20"/>
          <w:szCs w:val="20"/>
        </w:rPr>
        <w:t>i</w:t>
      </w:r>
      <w:r w:rsidRPr="00B220A2">
        <w:rPr>
          <w:rFonts w:ascii="Arial" w:eastAsia="Arial" w:hAnsi="Arial" w:cs="Arial"/>
          <w:spacing w:val="2"/>
          <w:sz w:val="20"/>
          <w:szCs w:val="20"/>
        </w:rPr>
        <w:t>b</w:t>
      </w:r>
      <w:r w:rsidRPr="00B220A2">
        <w:rPr>
          <w:rFonts w:ascii="Arial" w:eastAsia="Arial" w:hAnsi="Arial" w:cs="Arial"/>
          <w:spacing w:val="-1"/>
          <w:sz w:val="20"/>
          <w:szCs w:val="20"/>
        </w:rPr>
        <w:t>l</w:t>
      </w:r>
      <w:r w:rsidRPr="00B220A2">
        <w:rPr>
          <w:rFonts w:ascii="Arial" w:eastAsia="Arial" w:hAnsi="Arial" w:cs="Arial"/>
          <w:sz w:val="20"/>
          <w:szCs w:val="20"/>
        </w:rPr>
        <w:t>e</w:t>
      </w:r>
      <w:r w:rsidRPr="00B220A2">
        <w:rPr>
          <w:rFonts w:ascii="Arial" w:eastAsia="Arial" w:hAnsi="Arial" w:cs="Arial"/>
          <w:spacing w:val="-5"/>
          <w:sz w:val="20"/>
          <w:szCs w:val="20"/>
        </w:rPr>
        <w:t xml:space="preserve"> </w:t>
      </w:r>
      <w:r w:rsidRPr="00B220A2">
        <w:rPr>
          <w:rFonts w:ascii="Arial" w:eastAsia="Arial" w:hAnsi="Arial" w:cs="Arial"/>
          <w:sz w:val="20"/>
          <w:szCs w:val="20"/>
        </w:rPr>
        <w:t>u</w:t>
      </w:r>
      <w:r w:rsidRPr="00B220A2">
        <w:rPr>
          <w:rFonts w:ascii="Arial" w:eastAsia="Arial" w:hAnsi="Arial" w:cs="Arial"/>
          <w:spacing w:val="-1"/>
          <w:sz w:val="20"/>
          <w:szCs w:val="20"/>
        </w:rPr>
        <w:t>n</w:t>
      </w:r>
      <w:r w:rsidRPr="00B220A2">
        <w:rPr>
          <w:rFonts w:ascii="Arial" w:eastAsia="Arial" w:hAnsi="Arial" w:cs="Arial"/>
          <w:spacing w:val="2"/>
          <w:sz w:val="20"/>
          <w:szCs w:val="20"/>
        </w:rPr>
        <w:t>d</w:t>
      </w:r>
      <w:r w:rsidRPr="00B220A2">
        <w:rPr>
          <w:rFonts w:ascii="Arial" w:eastAsia="Arial" w:hAnsi="Arial" w:cs="Arial"/>
          <w:sz w:val="20"/>
          <w:szCs w:val="20"/>
        </w:rPr>
        <w:t>er</w:t>
      </w:r>
      <w:r w:rsidRPr="00B220A2">
        <w:rPr>
          <w:rFonts w:ascii="Arial" w:eastAsia="Arial" w:hAnsi="Arial" w:cs="Arial"/>
          <w:spacing w:val="-5"/>
          <w:sz w:val="20"/>
          <w:szCs w:val="20"/>
        </w:rPr>
        <w:t xml:space="preserve"> </w:t>
      </w:r>
      <w:r w:rsidRPr="00B220A2">
        <w:rPr>
          <w:rFonts w:ascii="Arial" w:eastAsia="Arial" w:hAnsi="Arial" w:cs="Arial"/>
          <w:sz w:val="20"/>
          <w:szCs w:val="20"/>
        </w:rPr>
        <w:t>U</w:t>
      </w:r>
      <w:r w:rsidRPr="00B220A2">
        <w:rPr>
          <w:rFonts w:ascii="Arial" w:eastAsia="Arial" w:hAnsi="Arial" w:cs="Arial"/>
          <w:spacing w:val="2"/>
          <w:sz w:val="20"/>
          <w:szCs w:val="20"/>
        </w:rPr>
        <w:t>n</w:t>
      </w:r>
      <w:r w:rsidRPr="00B220A2">
        <w:rPr>
          <w:rFonts w:ascii="Arial" w:eastAsia="Arial" w:hAnsi="Arial" w:cs="Arial"/>
          <w:spacing w:val="-1"/>
          <w:sz w:val="20"/>
          <w:szCs w:val="20"/>
        </w:rPr>
        <w:t>i</w:t>
      </w:r>
      <w:r w:rsidRPr="00B220A2">
        <w:rPr>
          <w:rFonts w:ascii="Arial" w:eastAsia="Arial" w:hAnsi="Arial" w:cs="Arial"/>
          <w:sz w:val="20"/>
          <w:szCs w:val="20"/>
        </w:rPr>
        <w:t>ted</w:t>
      </w:r>
      <w:r w:rsidRPr="00B220A2">
        <w:rPr>
          <w:rFonts w:ascii="Arial" w:eastAsia="Arial" w:hAnsi="Arial" w:cs="Arial"/>
          <w:spacing w:val="-5"/>
          <w:sz w:val="20"/>
          <w:szCs w:val="20"/>
        </w:rPr>
        <w:t xml:space="preserve"> </w:t>
      </w:r>
      <w:r w:rsidRPr="00B220A2">
        <w:rPr>
          <w:rFonts w:ascii="Arial" w:eastAsia="Arial" w:hAnsi="Arial" w:cs="Arial"/>
          <w:spacing w:val="-1"/>
          <w:sz w:val="20"/>
          <w:szCs w:val="20"/>
        </w:rPr>
        <w:t>S</w:t>
      </w:r>
      <w:r w:rsidRPr="00B220A2">
        <w:rPr>
          <w:rFonts w:ascii="Arial" w:eastAsia="Arial" w:hAnsi="Arial" w:cs="Arial"/>
          <w:spacing w:val="2"/>
          <w:sz w:val="20"/>
          <w:szCs w:val="20"/>
        </w:rPr>
        <w:t>t</w:t>
      </w:r>
      <w:r w:rsidRPr="00B220A2">
        <w:rPr>
          <w:rFonts w:ascii="Arial" w:eastAsia="Arial" w:hAnsi="Arial" w:cs="Arial"/>
          <w:sz w:val="20"/>
          <w:szCs w:val="20"/>
        </w:rPr>
        <w:t>at</w:t>
      </w:r>
      <w:r w:rsidRPr="00B220A2">
        <w:rPr>
          <w:rFonts w:ascii="Arial" w:eastAsia="Arial" w:hAnsi="Arial" w:cs="Arial"/>
          <w:spacing w:val="-1"/>
          <w:sz w:val="20"/>
          <w:szCs w:val="20"/>
        </w:rPr>
        <w:t>e</w:t>
      </w:r>
      <w:r w:rsidRPr="00B220A2">
        <w:rPr>
          <w:rFonts w:ascii="Arial" w:eastAsia="Arial" w:hAnsi="Arial" w:cs="Arial"/>
          <w:sz w:val="20"/>
          <w:szCs w:val="20"/>
        </w:rPr>
        <w:t>s</w:t>
      </w:r>
      <w:r w:rsidRPr="00B220A2">
        <w:rPr>
          <w:rFonts w:ascii="Arial" w:eastAsia="Arial" w:hAnsi="Arial" w:cs="Arial"/>
          <w:spacing w:val="-5"/>
          <w:sz w:val="20"/>
          <w:szCs w:val="20"/>
        </w:rPr>
        <w:t xml:space="preserve"> </w:t>
      </w:r>
      <w:r w:rsidRPr="00B220A2">
        <w:rPr>
          <w:rFonts w:ascii="Arial" w:eastAsia="Arial" w:hAnsi="Arial" w:cs="Arial"/>
          <w:sz w:val="20"/>
          <w:szCs w:val="20"/>
        </w:rPr>
        <w:t>C</w:t>
      </w:r>
      <w:r w:rsidRPr="00B220A2">
        <w:rPr>
          <w:rFonts w:ascii="Arial" w:eastAsia="Arial" w:hAnsi="Arial" w:cs="Arial"/>
          <w:spacing w:val="2"/>
          <w:sz w:val="20"/>
          <w:szCs w:val="20"/>
        </w:rPr>
        <w:t>o</w:t>
      </w:r>
      <w:r w:rsidRPr="00B220A2">
        <w:rPr>
          <w:rFonts w:ascii="Arial" w:eastAsia="Arial" w:hAnsi="Arial" w:cs="Arial"/>
          <w:sz w:val="20"/>
          <w:szCs w:val="20"/>
        </w:rPr>
        <w:t>de</w:t>
      </w:r>
      <w:r w:rsidRPr="00B220A2">
        <w:rPr>
          <w:rFonts w:ascii="Arial" w:eastAsia="Arial" w:hAnsi="Arial" w:cs="Arial"/>
          <w:spacing w:val="-6"/>
          <w:sz w:val="20"/>
          <w:szCs w:val="20"/>
        </w:rPr>
        <w:t xml:space="preserve"> </w:t>
      </w:r>
      <w:r w:rsidRPr="00B220A2">
        <w:rPr>
          <w:rFonts w:ascii="Arial" w:eastAsia="Arial" w:hAnsi="Arial" w:cs="Arial"/>
          <w:spacing w:val="3"/>
          <w:sz w:val="20"/>
          <w:szCs w:val="20"/>
        </w:rPr>
        <w:t>T</w:t>
      </w:r>
      <w:r w:rsidRPr="00B220A2">
        <w:rPr>
          <w:rFonts w:ascii="Arial" w:eastAsia="Arial" w:hAnsi="Arial" w:cs="Arial"/>
          <w:spacing w:val="-1"/>
          <w:sz w:val="20"/>
          <w:szCs w:val="20"/>
        </w:rPr>
        <w:t>i</w:t>
      </w:r>
      <w:r w:rsidRPr="00B220A2">
        <w:rPr>
          <w:rFonts w:ascii="Arial" w:eastAsia="Arial" w:hAnsi="Arial" w:cs="Arial"/>
          <w:sz w:val="20"/>
          <w:szCs w:val="20"/>
        </w:rPr>
        <w:t>t</w:t>
      </w:r>
      <w:r w:rsidRPr="00B220A2">
        <w:rPr>
          <w:rFonts w:ascii="Arial" w:eastAsia="Arial" w:hAnsi="Arial" w:cs="Arial"/>
          <w:spacing w:val="1"/>
          <w:sz w:val="20"/>
          <w:szCs w:val="20"/>
        </w:rPr>
        <w:t>l</w:t>
      </w:r>
      <w:r w:rsidRPr="00B220A2">
        <w:rPr>
          <w:rFonts w:ascii="Arial" w:eastAsia="Arial" w:hAnsi="Arial" w:cs="Arial"/>
          <w:sz w:val="20"/>
          <w:szCs w:val="20"/>
        </w:rPr>
        <w:t>e</w:t>
      </w:r>
      <w:r w:rsidRPr="00B220A2">
        <w:rPr>
          <w:rFonts w:ascii="Arial" w:eastAsia="Arial" w:hAnsi="Arial" w:cs="Arial"/>
          <w:spacing w:val="-4"/>
          <w:sz w:val="20"/>
          <w:szCs w:val="20"/>
        </w:rPr>
        <w:t xml:space="preserve"> </w:t>
      </w:r>
      <w:r w:rsidRPr="00B220A2">
        <w:rPr>
          <w:rFonts w:ascii="Arial" w:eastAsia="Arial" w:hAnsi="Arial" w:cs="Arial"/>
          <w:spacing w:val="-1"/>
          <w:sz w:val="20"/>
          <w:szCs w:val="20"/>
        </w:rPr>
        <w:t>2</w:t>
      </w:r>
      <w:r w:rsidRPr="00B220A2">
        <w:rPr>
          <w:rFonts w:ascii="Arial" w:eastAsia="Arial" w:hAnsi="Arial" w:cs="Arial"/>
          <w:spacing w:val="2"/>
          <w:sz w:val="20"/>
          <w:szCs w:val="20"/>
        </w:rPr>
        <w:t>3</w:t>
      </w:r>
      <w:r w:rsidR="00C66BF2">
        <w:rPr>
          <w:rFonts w:ascii="Arial" w:eastAsia="Arial" w:hAnsi="Arial" w:cs="Arial"/>
          <w:spacing w:val="2"/>
          <w:sz w:val="20"/>
          <w:szCs w:val="20"/>
        </w:rPr>
        <w:t xml:space="preserve"> </w:t>
      </w:r>
      <w:r w:rsidR="00C66BF2" w:rsidRPr="00B220A2">
        <w:rPr>
          <w:rFonts w:ascii="Arial" w:eastAsia="Arial" w:hAnsi="Arial" w:cs="Arial"/>
          <w:sz w:val="20"/>
          <w:szCs w:val="20"/>
        </w:rPr>
        <w:t>(23 CFR 710.40</w:t>
      </w:r>
      <w:r w:rsidR="00C66BF2">
        <w:rPr>
          <w:rFonts w:ascii="Arial" w:eastAsia="Arial" w:hAnsi="Arial" w:cs="Arial"/>
          <w:sz w:val="20"/>
          <w:szCs w:val="20"/>
        </w:rPr>
        <w:t>3</w:t>
      </w:r>
      <w:r w:rsidR="00C66BF2" w:rsidRPr="00B220A2">
        <w:rPr>
          <w:rFonts w:ascii="Arial" w:eastAsia="Arial" w:hAnsi="Arial" w:cs="Arial"/>
          <w:sz w:val="20"/>
          <w:szCs w:val="20"/>
        </w:rPr>
        <w:t>(d)</w:t>
      </w:r>
      <w:r w:rsidR="00C66BF2">
        <w:rPr>
          <w:rFonts w:ascii="Arial" w:eastAsia="Arial" w:hAnsi="Arial" w:cs="Arial"/>
          <w:sz w:val="20"/>
          <w:szCs w:val="20"/>
        </w:rPr>
        <w:t>(5)</w:t>
      </w:r>
      <w:r w:rsidR="00C66BF2" w:rsidRPr="00B220A2">
        <w:rPr>
          <w:rFonts w:ascii="Arial" w:eastAsia="Arial" w:hAnsi="Arial" w:cs="Arial"/>
          <w:sz w:val="20"/>
          <w:szCs w:val="20"/>
        </w:rPr>
        <w:t>)</w:t>
      </w:r>
    </w:p>
    <w:p w:rsidR="006D06FA" w:rsidRPr="00682C12" w:rsidRDefault="0071204B" w:rsidP="0071204B">
      <w:pPr>
        <w:numPr>
          <w:ilvl w:val="0"/>
          <w:numId w:val="16"/>
        </w:numPr>
        <w:spacing w:before="8" w:after="0" w:line="240" w:lineRule="auto"/>
        <w:ind w:left="450" w:right="500" w:hanging="450"/>
        <w:jc w:val="both"/>
        <w:rPr>
          <w:rFonts w:ascii="Arial" w:eastAsia="Arial" w:hAnsi="Arial" w:cs="Arial"/>
          <w:sz w:val="20"/>
          <w:szCs w:val="20"/>
        </w:rPr>
      </w:pPr>
      <w:r w:rsidRPr="00B220A2">
        <w:rPr>
          <w:rFonts w:ascii="Arial" w:eastAsia="Arial" w:hAnsi="Arial" w:cs="Arial"/>
          <w:spacing w:val="-1"/>
          <w:sz w:val="20"/>
          <w:szCs w:val="20"/>
        </w:rPr>
        <w:t xml:space="preserve">In accordance with </w:t>
      </w:r>
      <w:r w:rsidRPr="00B220A2">
        <w:rPr>
          <w:rFonts w:ascii="Arial" w:eastAsia="Arial" w:hAnsi="Arial" w:cs="Arial"/>
          <w:sz w:val="20"/>
          <w:szCs w:val="20"/>
        </w:rPr>
        <w:t>23</w:t>
      </w:r>
      <w:r w:rsidRPr="00B220A2">
        <w:rPr>
          <w:rFonts w:ascii="Arial" w:eastAsia="Arial" w:hAnsi="Arial" w:cs="Arial"/>
          <w:spacing w:val="-3"/>
          <w:sz w:val="20"/>
          <w:szCs w:val="20"/>
        </w:rPr>
        <w:t xml:space="preserve"> </w:t>
      </w:r>
      <w:r w:rsidRPr="00B220A2">
        <w:rPr>
          <w:rFonts w:ascii="Arial" w:eastAsia="Arial" w:hAnsi="Arial" w:cs="Arial"/>
          <w:sz w:val="20"/>
          <w:szCs w:val="20"/>
        </w:rPr>
        <w:t>C</w:t>
      </w:r>
      <w:r w:rsidRPr="00B220A2">
        <w:rPr>
          <w:rFonts w:ascii="Arial" w:eastAsia="Arial" w:hAnsi="Arial" w:cs="Arial"/>
          <w:spacing w:val="3"/>
          <w:sz w:val="20"/>
          <w:szCs w:val="20"/>
        </w:rPr>
        <w:t>F</w:t>
      </w:r>
      <w:r w:rsidRPr="00B220A2">
        <w:rPr>
          <w:rFonts w:ascii="Arial" w:eastAsia="Arial" w:hAnsi="Arial" w:cs="Arial"/>
          <w:sz w:val="20"/>
          <w:szCs w:val="20"/>
        </w:rPr>
        <w:t>R</w:t>
      </w:r>
      <w:r w:rsidRPr="00B220A2">
        <w:rPr>
          <w:rFonts w:ascii="Arial" w:eastAsia="Arial" w:hAnsi="Arial" w:cs="Arial"/>
          <w:spacing w:val="-2"/>
          <w:sz w:val="20"/>
          <w:szCs w:val="20"/>
        </w:rPr>
        <w:t xml:space="preserve"> </w:t>
      </w:r>
      <w:r w:rsidRPr="00B220A2">
        <w:rPr>
          <w:rFonts w:ascii="Arial" w:eastAsia="Arial" w:hAnsi="Arial" w:cs="Arial"/>
          <w:sz w:val="20"/>
          <w:szCs w:val="20"/>
        </w:rPr>
        <w:t>7</w:t>
      </w:r>
      <w:r w:rsidRPr="00B220A2">
        <w:rPr>
          <w:rFonts w:ascii="Arial" w:eastAsia="Arial" w:hAnsi="Arial" w:cs="Arial"/>
          <w:spacing w:val="-1"/>
          <w:sz w:val="20"/>
          <w:szCs w:val="20"/>
        </w:rPr>
        <w:t>1</w:t>
      </w:r>
      <w:r w:rsidRPr="00B220A2">
        <w:rPr>
          <w:rFonts w:ascii="Arial" w:eastAsia="Arial" w:hAnsi="Arial" w:cs="Arial"/>
          <w:sz w:val="20"/>
          <w:szCs w:val="20"/>
        </w:rPr>
        <w:t>0</w:t>
      </w:r>
      <w:r w:rsidRPr="00B220A2">
        <w:rPr>
          <w:rFonts w:ascii="Arial" w:eastAsia="Arial" w:hAnsi="Arial" w:cs="Arial"/>
          <w:spacing w:val="2"/>
          <w:sz w:val="20"/>
          <w:szCs w:val="20"/>
        </w:rPr>
        <w:t>.</w:t>
      </w:r>
      <w:r w:rsidRPr="00B220A2">
        <w:rPr>
          <w:rFonts w:ascii="Arial" w:eastAsia="Arial" w:hAnsi="Arial" w:cs="Arial"/>
          <w:sz w:val="20"/>
          <w:szCs w:val="20"/>
        </w:rPr>
        <w:t>4</w:t>
      </w:r>
      <w:r w:rsidRPr="00B220A2">
        <w:rPr>
          <w:rFonts w:ascii="Arial" w:eastAsia="Arial" w:hAnsi="Arial" w:cs="Arial"/>
          <w:spacing w:val="-1"/>
          <w:sz w:val="20"/>
          <w:szCs w:val="20"/>
        </w:rPr>
        <w:t>0</w:t>
      </w:r>
      <w:r w:rsidRPr="00B220A2">
        <w:rPr>
          <w:rFonts w:ascii="Arial" w:eastAsia="Arial" w:hAnsi="Arial" w:cs="Arial"/>
          <w:spacing w:val="2"/>
          <w:sz w:val="20"/>
          <w:szCs w:val="20"/>
        </w:rPr>
        <w:t>9</w:t>
      </w:r>
      <w:r w:rsidR="00E979C8">
        <w:rPr>
          <w:rFonts w:ascii="Arial" w:eastAsia="Arial" w:hAnsi="Arial" w:cs="Arial"/>
          <w:spacing w:val="2"/>
          <w:sz w:val="20"/>
          <w:szCs w:val="20"/>
        </w:rPr>
        <w:t>(b)</w:t>
      </w:r>
      <w:r w:rsidRPr="00B220A2">
        <w:rPr>
          <w:rFonts w:ascii="Arial" w:eastAsia="Arial" w:hAnsi="Arial" w:cs="Arial"/>
          <w:spacing w:val="2"/>
          <w:sz w:val="20"/>
          <w:szCs w:val="20"/>
        </w:rPr>
        <w:t>, federal, state, and local agencies shall be afforded the opportunity to acquire real property interests considered for disposal when such real property interests have potential use for parks, conservation, recreation, or related purposes.</w:t>
      </w:r>
      <w:r w:rsidRPr="00B220A2">
        <w:rPr>
          <w:rFonts w:ascii="Arial" w:eastAsia="Arial" w:hAnsi="Arial" w:cs="Arial"/>
          <w:spacing w:val="-1"/>
          <w:sz w:val="20"/>
          <w:szCs w:val="20"/>
        </w:rPr>
        <w:t xml:space="preserve"> Real property interests may be retained by MDOT to restore, preserve, or improve the scenic beauty and environmental quality adjacent to the transportation facility (23 CFR 710.409(</w:t>
      </w:r>
      <w:r w:rsidR="00024AE4">
        <w:rPr>
          <w:rFonts w:ascii="Arial" w:eastAsia="Arial" w:hAnsi="Arial" w:cs="Arial"/>
          <w:spacing w:val="-1"/>
          <w:sz w:val="20"/>
          <w:szCs w:val="20"/>
        </w:rPr>
        <w:t>c)</w:t>
      </w:r>
      <w:r w:rsidRPr="00B220A2">
        <w:rPr>
          <w:rFonts w:ascii="Arial" w:eastAsia="Arial" w:hAnsi="Arial" w:cs="Arial"/>
          <w:spacing w:val="-1"/>
          <w:sz w:val="20"/>
          <w:szCs w:val="20"/>
        </w:rPr>
        <w:t>).</w:t>
      </w:r>
    </w:p>
    <w:p w:rsidR="00682C12" w:rsidRDefault="00682C12" w:rsidP="00682C12">
      <w:pPr>
        <w:spacing w:before="8" w:after="0" w:line="240" w:lineRule="auto"/>
        <w:ind w:right="500"/>
        <w:jc w:val="both"/>
        <w:rPr>
          <w:rFonts w:ascii="Arial" w:eastAsia="Arial" w:hAnsi="Arial" w:cs="Arial"/>
          <w:spacing w:val="-1"/>
          <w:sz w:val="20"/>
          <w:szCs w:val="20"/>
        </w:rPr>
      </w:pPr>
    </w:p>
    <w:p w:rsidR="00682C12" w:rsidRPr="00B220A2" w:rsidRDefault="00682C12" w:rsidP="00682C12">
      <w:pPr>
        <w:spacing w:before="8" w:after="0" w:line="240" w:lineRule="auto"/>
        <w:ind w:right="500"/>
        <w:jc w:val="both"/>
        <w:rPr>
          <w:rFonts w:ascii="Arial" w:eastAsia="Arial" w:hAnsi="Arial" w:cs="Arial"/>
          <w:sz w:val="20"/>
          <w:szCs w:val="20"/>
        </w:rPr>
      </w:pPr>
      <w:r w:rsidRPr="00B220A2">
        <w:rPr>
          <w:rFonts w:ascii="Arial" w:eastAsia="Arial" w:hAnsi="Arial" w:cs="Arial"/>
          <w:sz w:val="20"/>
          <w:szCs w:val="20"/>
        </w:rPr>
        <w:t>If the property is sold at fair market value, no reversion clause is required (23 CFR 710.40</w:t>
      </w:r>
      <w:r>
        <w:rPr>
          <w:rFonts w:ascii="Arial" w:eastAsia="Arial" w:hAnsi="Arial" w:cs="Arial"/>
          <w:sz w:val="20"/>
          <w:szCs w:val="20"/>
        </w:rPr>
        <w:t>9</w:t>
      </w:r>
      <w:r w:rsidRPr="00B220A2">
        <w:rPr>
          <w:rFonts w:ascii="Arial" w:eastAsia="Arial" w:hAnsi="Arial" w:cs="Arial"/>
          <w:sz w:val="20"/>
          <w:szCs w:val="20"/>
        </w:rPr>
        <w:t>(d))</w:t>
      </w:r>
      <w:r>
        <w:rPr>
          <w:rFonts w:ascii="Arial" w:eastAsia="Arial" w:hAnsi="Arial" w:cs="Arial"/>
          <w:sz w:val="20"/>
          <w:szCs w:val="20"/>
        </w:rPr>
        <w:t>.</w:t>
      </w:r>
    </w:p>
    <w:p w:rsidR="006D06FA" w:rsidRPr="00B220A2" w:rsidRDefault="006D06FA" w:rsidP="006D06FA">
      <w:pPr>
        <w:spacing w:before="37" w:after="0" w:line="230" w:lineRule="exact"/>
        <w:ind w:right="500"/>
        <w:jc w:val="both"/>
        <w:rPr>
          <w:rFonts w:ascii="Arial" w:eastAsia="Arial" w:hAnsi="Arial" w:cs="Arial"/>
          <w:spacing w:val="-1"/>
          <w:sz w:val="20"/>
          <w:szCs w:val="20"/>
        </w:rPr>
      </w:pPr>
    </w:p>
    <w:p w:rsidR="005C3E62" w:rsidRPr="00B220A2" w:rsidRDefault="005C3E62" w:rsidP="00945F66">
      <w:pPr>
        <w:spacing w:after="0" w:line="240" w:lineRule="auto"/>
        <w:ind w:right="500"/>
        <w:jc w:val="both"/>
        <w:rPr>
          <w:rFonts w:ascii="Arial" w:eastAsia="Arial" w:hAnsi="Arial" w:cs="Arial"/>
          <w:b/>
          <w:sz w:val="20"/>
          <w:szCs w:val="20"/>
          <w:u w:val="single"/>
        </w:rPr>
      </w:pPr>
      <w:r w:rsidRPr="00B220A2">
        <w:rPr>
          <w:rFonts w:ascii="Arial" w:eastAsia="Arial" w:hAnsi="Arial" w:cs="Arial"/>
          <w:b/>
          <w:sz w:val="20"/>
          <w:szCs w:val="20"/>
          <w:u w:val="single"/>
        </w:rPr>
        <w:t>Excess Right of Way Disposal Process</w:t>
      </w:r>
    </w:p>
    <w:p w:rsidR="00C6316F" w:rsidRPr="00B220A2" w:rsidRDefault="00C407CF" w:rsidP="00922F9A">
      <w:pPr>
        <w:spacing w:after="0" w:line="240" w:lineRule="auto"/>
        <w:ind w:right="500"/>
        <w:jc w:val="both"/>
        <w:rPr>
          <w:rFonts w:ascii="Arial" w:eastAsia="Arial" w:hAnsi="Arial" w:cs="Arial"/>
          <w:sz w:val="20"/>
          <w:szCs w:val="20"/>
        </w:rPr>
      </w:pPr>
      <w:r w:rsidRPr="00B220A2">
        <w:rPr>
          <w:rFonts w:ascii="Arial" w:eastAsia="Arial" w:hAnsi="Arial" w:cs="Arial"/>
          <w:sz w:val="20"/>
          <w:szCs w:val="20"/>
        </w:rPr>
        <w:t>P</w:t>
      </w:r>
      <w:r w:rsidR="00C6316F" w:rsidRPr="00B220A2">
        <w:rPr>
          <w:rFonts w:ascii="Arial" w:eastAsia="Arial" w:hAnsi="Arial" w:cs="Arial"/>
          <w:sz w:val="20"/>
          <w:szCs w:val="20"/>
        </w:rPr>
        <w:t xml:space="preserve">roperty </w:t>
      </w:r>
      <w:r w:rsidRPr="00B220A2">
        <w:rPr>
          <w:rFonts w:ascii="Arial" w:eastAsia="Arial" w:hAnsi="Arial" w:cs="Arial"/>
          <w:sz w:val="20"/>
          <w:szCs w:val="20"/>
        </w:rPr>
        <w:t xml:space="preserve">identified as </w:t>
      </w:r>
      <w:r w:rsidR="00C6316F" w:rsidRPr="00B220A2">
        <w:rPr>
          <w:rFonts w:ascii="Arial" w:eastAsia="Arial" w:hAnsi="Arial" w:cs="Arial"/>
          <w:sz w:val="20"/>
          <w:szCs w:val="20"/>
        </w:rPr>
        <w:t>e</w:t>
      </w:r>
      <w:r w:rsidR="00922F9A" w:rsidRPr="00B220A2">
        <w:rPr>
          <w:rFonts w:ascii="Arial" w:eastAsia="Arial" w:hAnsi="Arial" w:cs="Arial"/>
          <w:sz w:val="20"/>
          <w:szCs w:val="20"/>
        </w:rPr>
        <w:t>xcess right of way</w:t>
      </w:r>
      <w:r w:rsidRPr="00B220A2">
        <w:rPr>
          <w:rFonts w:ascii="Arial" w:eastAsia="Arial" w:hAnsi="Arial" w:cs="Arial"/>
          <w:sz w:val="20"/>
          <w:szCs w:val="20"/>
        </w:rPr>
        <w:t xml:space="preserve"> may be offered for sale for an amount not less than the fair market value as established by a state licensed or certified appraiser. The opportunity to purchase the property is first offered to the</w:t>
      </w:r>
      <w:r w:rsidR="00C6316F" w:rsidRPr="00B220A2">
        <w:rPr>
          <w:rFonts w:ascii="Arial" w:eastAsia="Arial" w:hAnsi="Arial" w:cs="Arial"/>
          <w:sz w:val="20"/>
          <w:szCs w:val="20"/>
        </w:rPr>
        <w:t xml:space="preserve"> original (total take) or current (partial take)</w:t>
      </w:r>
      <w:r w:rsidRPr="00B220A2">
        <w:rPr>
          <w:rFonts w:ascii="Arial" w:eastAsia="Arial" w:hAnsi="Arial" w:cs="Arial"/>
          <w:sz w:val="20"/>
          <w:szCs w:val="20"/>
        </w:rPr>
        <w:t xml:space="preserve"> property owner. If </w:t>
      </w:r>
      <w:r w:rsidR="00100250" w:rsidRPr="00B220A2">
        <w:rPr>
          <w:rFonts w:ascii="Arial" w:eastAsia="Arial" w:hAnsi="Arial" w:cs="Arial"/>
          <w:sz w:val="20"/>
          <w:szCs w:val="20"/>
        </w:rPr>
        <w:t>this</w:t>
      </w:r>
      <w:r w:rsidRPr="00B220A2">
        <w:rPr>
          <w:rFonts w:ascii="Arial" w:eastAsia="Arial" w:hAnsi="Arial" w:cs="Arial"/>
          <w:sz w:val="20"/>
          <w:szCs w:val="20"/>
        </w:rPr>
        <w:t xml:space="preserve"> </w:t>
      </w:r>
      <w:r w:rsidR="00100250" w:rsidRPr="00B220A2">
        <w:rPr>
          <w:rFonts w:ascii="Arial" w:eastAsia="Arial" w:hAnsi="Arial" w:cs="Arial"/>
          <w:sz w:val="20"/>
          <w:szCs w:val="20"/>
        </w:rPr>
        <w:t>party is</w:t>
      </w:r>
      <w:r w:rsidRPr="00B220A2">
        <w:rPr>
          <w:rFonts w:ascii="Arial" w:eastAsia="Arial" w:hAnsi="Arial" w:cs="Arial"/>
          <w:sz w:val="20"/>
          <w:szCs w:val="20"/>
        </w:rPr>
        <w:t xml:space="preserve"> not interested in purchasing the property, t</w:t>
      </w:r>
      <w:r w:rsidR="00100250" w:rsidRPr="00B220A2">
        <w:rPr>
          <w:rFonts w:ascii="Arial" w:eastAsia="Arial" w:hAnsi="Arial" w:cs="Arial"/>
          <w:sz w:val="20"/>
          <w:szCs w:val="20"/>
        </w:rPr>
        <w:t xml:space="preserve">he offer is then extended to </w:t>
      </w:r>
      <w:r w:rsidRPr="00B220A2">
        <w:rPr>
          <w:rFonts w:ascii="Arial" w:eastAsia="Arial" w:hAnsi="Arial" w:cs="Arial"/>
          <w:sz w:val="20"/>
          <w:szCs w:val="20"/>
        </w:rPr>
        <w:t>adjoining property owners</w:t>
      </w:r>
      <w:r w:rsidR="00C6316F" w:rsidRPr="00B220A2">
        <w:rPr>
          <w:rFonts w:ascii="Arial" w:eastAsia="Arial" w:hAnsi="Arial" w:cs="Arial"/>
          <w:sz w:val="20"/>
          <w:szCs w:val="20"/>
        </w:rPr>
        <w:t>.</w:t>
      </w:r>
    </w:p>
    <w:p w:rsidR="00922F9A" w:rsidRPr="00B220A2" w:rsidRDefault="00922F9A" w:rsidP="00922F9A">
      <w:pPr>
        <w:spacing w:after="0" w:line="240" w:lineRule="auto"/>
        <w:ind w:right="500"/>
        <w:jc w:val="both"/>
        <w:rPr>
          <w:rFonts w:ascii="Arial" w:eastAsia="Arial" w:hAnsi="Arial" w:cs="Arial"/>
          <w:sz w:val="20"/>
          <w:szCs w:val="20"/>
        </w:rPr>
      </w:pPr>
    </w:p>
    <w:p w:rsidR="00922F9A" w:rsidRPr="00B220A2" w:rsidRDefault="00922F9A" w:rsidP="00922F9A">
      <w:pPr>
        <w:numPr>
          <w:ilvl w:val="0"/>
          <w:numId w:val="1"/>
        </w:numPr>
        <w:spacing w:after="0" w:line="240" w:lineRule="auto"/>
        <w:ind w:right="500"/>
        <w:jc w:val="both"/>
        <w:rPr>
          <w:rFonts w:ascii="Arial" w:eastAsia="Arial" w:hAnsi="Arial" w:cs="Arial"/>
          <w:b/>
          <w:sz w:val="20"/>
          <w:szCs w:val="20"/>
        </w:rPr>
      </w:pPr>
      <w:r w:rsidRPr="00B220A2">
        <w:rPr>
          <w:rFonts w:ascii="Arial" w:eastAsia="Arial" w:hAnsi="Arial" w:cs="Arial"/>
          <w:b/>
          <w:sz w:val="20"/>
          <w:szCs w:val="20"/>
        </w:rPr>
        <w:t>District Review and Recommendation</w:t>
      </w:r>
    </w:p>
    <w:p w:rsidR="00294357" w:rsidRPr="00B220A2" w:rsidRDefault="00294357" w:rsidP="00922F9A">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 xml:space="preserve">Individuals interested in purchasing excess right of way property must submit their request, in writing, to the applicable MDOT district headquarters office. The District Engineer reviews the request and, if he determines the property to be excess right of way, composes </w:t>
      </w:r>
      <w:r w:rsidR="00712FC9" w:rsidRPr="00B220A2">
        <w:rPr>
          <w:rFonts w:ascii="Arial" w:eastAsia="Arial" w:hAnsi="Arial" w:cs="Arial"/>
          <w:sz w:val="20"/>
          <w:szCs w:val="20"/>
        </w:rPr>
        <w:t>a</w:t>
      </w:r>
      <w:r w:rsidRPr="00B220A2">
        <w:rPr>
          <w:rFonts w:ascii="Arial" w:eastAsia="Arial" w:hAnsi="Arial" w:cs="Arial"/>
          <w:sz w:val="20"/>
          <w:szCs w:val="20"/>
        </w:rPr>
        <w:t xml:space="preserve"> recommendation for disposal. The District Engineer </w:t>
      </w:r>
      <w:r w:rsidR="00F35878" w:rsidRPr="00B220A2">
        <w:rPr>
          <w:rFonts w:ascii="Arial" w:eastAsia="Arial" w:hAnsi="Arial" w:cs="Arial"/>
          <w:sz w:val="20"/>
          <w:szCs w:val="20"/>
        </w:rPr>
        <w:t xml:space="preserve">sends an email </w:t>
      </w:r>
      <w:r w:rsidRPr="00B220A2">
        <w:rPr>
          <w:rFonts w:ascii="Arial" w:eastAsia="Arial" w:hAnsi="Arial" w:cs="Arial"/>
          <w:sz w:val="20"/>
          <w:szCs w:val="20"/>
        </w:rPr>
        <w:t>packet</w:t>
      </w:r>
      <w:r w:rsidR="00F35878" w:rsidRPr="00B220A2">
        <w:rPr>
          <w:rFonts w:ascii="Arial" w:eastAsia="Arial" w:hAnsi="Arial" w:cs="Arial"/>
          <w:sz w:val="20"/>
          <w:szCs w:val="20"/>
        </w:rPr>
        <w:t xml:space="preserve"> to</w:t>
      </w:r>
      <w:r w:rsidRPr="00B220A2">
        <w:rPr>
          <w:rFonts w:ascii="Arial" w:eastAsia="Arial" w:hAnsi="Arial" w:cs="Arial"/>
          <w:sz w:val="20"/>
          <w:szCs w:val="20"/>
        </w:rPr>
        <w:t xml:space="preserve"> the </w:t>
      </w:r>
      <w:r w:rsidR="0090029B">
        <w:rPr>
          <w:rFonts w:ascii="Arial" w:eastAsia="Arial" w:hAnsi="Arial" w:cs="Arial"/>
          <w:sz w:val="20"/>
          <w:szCs w:val="20"/>
        </w:rPr>
        <w:t>Property Disposal Coordinator</w:t>
      </w:r>
      <w:r w:rsidRPr="00B220A2">
        <w:rPr>
          <w:rFonts w:ascii="Arial" w:eastAsia="Arial" w:hAnsi="Arial" w:cs="Arial"/>
          <w:sz w:val="20"/>
          <w:szCs w:val="20"/>
        </w:rPr>
        <w:t xml:space="preserve"> which includes his recommendation, requesting party’s letter, </w:t>
      </w:r>
      <w:r w:rsidR="00800C69" w:rsidRPr="00B220A2">
        <w:rPr>
          <w:rFonts w:ascii="Arial" w:eastAsia="Arial" w:hAnsi="Arial" w:cs="Arial"/>
          <w:sz w:val="20"/>
          <w:szCs w:val="20"/>
        </w:rPr>
        <w:t>Environmental Class of Action Determination form (ENV 160)</w:t>
      </w:r>
      <w:r w:rsidR="00800C69">
        <w:rPr>
          <w:rFonts w:ascii="Arial" w:eastAsia="Arial" w:hAnsi="Arial" w:cs="Arial"/>
          <w:sz w:val="20"/>
          <w:szCs w:val="20"/>
        </w:rPr>
        <w:t xml:space="preserve">, </w:t>
      </w:r>
      <w:r w:rsidRPr="00B220A2">
        <w:rPr>
          <w:rFonts w:ascii="Arial" w:eastAsia="Arial" w:hAnsi="Arial" w:cs="Arial"/>
          <w:sz w:val="20"/>
          <w:szCs w:val="20"/>
        </w:rPr>
        <w:t xml:space="preserve">and ROW map.  </w:t>
      </w:r>
      <w:r w:rsidR="005F44D2" w:rsidRPr="00B220A2">
        <w:rPr>
          <w:rFonts w:ascii="Arial" w:eastAsia="Arial" w:hAnsi="Arial" w:cs="Arial"/>
          <w:sz w:val="20"/>
          <w:szCs w:val="20"/>
        </w:rPr>
        <w:t xml:space="preserve">The </w:t>
      </w:r>
      <w:r w:rsidR="0090029B">
        <w:rPr>
          <w:rFonts w:ascii="Arial" w:eastAsia="Arial" w:hAnsi="Arial" w:cs="Arial"/>
          <w:sz w:val="20"/>
          <w:szCs w:val="20"/>
        </w:rPr>
        <w:t>Property Disposal Coordinator</w:t>
      </w:r>
      <w:r w:rsidR="005F44D2" w:rsidRPr="00B220A2">
        <w:rPr>
          <w:rFonts w:ascii="Arial" w:eastAsia="Arial" w:hAnsi="Arial" w:cs="Arial"/>
          <w:sz w:val="20"/>
          <w:szCs w:val="20"/>
        </w:rPr>
        <w:t xml:space="preserve"> </w:t>
      </w:r>
      <w:r w:rsidR="00CB20A1" w:rsidRPr="00B220A2">
        <w:rPr>
          <w:rFonts w:ascii="Arial" w:eastAsia="Arial" w:hAnsi="Arial" w:cs="Arial"/>
          <w:sz w:val="20"/>
          <w:szCs w:val="20"/>
        </w:rPr>
        <w:t xml:space="preserve">forwards </w:t>
      </w:r>
      <w:r w:rsidRPr="00B220A2">
        <w:rPr>
          <w:rFonts w:ascii="Arial" w:eastAsia="Arial" w:hAnsi="Arial" w:cs="Arial"/>
          <w:sz w:val="20"/>
          <w:szCs w:val="20"/>
        </w:rPr>
        <w:t xml:space="preserve">the packet </w:t>
      </w:r>
      <w:r w:rsidR="005F44D2" w:rsidRPr="00B220A2">
        <w:rPr>
          <w:rFonts w:ascii="Arial" w:eastAsia="Arial" w:hAnsi="Arial" w:cs="Arial"/>
          <w:sz w:val="20"/>
          <w:szCs w:val="20"/>
        </w:rPr>
        <w:t>t</w:t>
      </w:r>
      <w:r w:rsidRPr="00B220A2">
        <w:rPr>
          <w:rFonts w:ascii="Arial" w:eastAsia="Arial" w:hAnsi="Arial" w:cs="Arial"/>
          <w:sz w:val="20"/>
          <w:szCs w:val="20"/>
        </w:rPr>
        <w:t xml:space="preserve">o the Roadway Design, Traffic Engineering, Maintenance, Environmental, </w:t>
      </w:r>
      <w:r w:rsidR="001C6A9B" w:rsidRPr="00B220A2">
        <w:rPr>
          <w:rFonts w:ascii="Arial" w:eastAsia="Arial" w:hAnsi="Arial" w:cs="Arial"/>
          <w:sz w:val="20"/>
          <w:szCs w:val="20"/>
        </w:rPr>
        <w:t xml:space="preserve">and </w:t>
      </w:r>
      <w:r w:rsidRPr="00B220A2">
        <w:rPr>
          <w:rFonts w:ascii="Arial" w:eastAsia="Arial" w:hAnsi="Arial" w:cs="Arial"/>
          <w:sz w:val="20"/>
          <w:szCs w:val="20"/>
        </w:rPr>
        <w:t>P</w:t>
      </w:r>
      <w:r w:rsidR="009B1683" w:rsidRPr="00B220A2">
        <w:rPr>
          <w:rFonts w:ascii="Arial" w:eastAsia="Arial" w:hAnsi="Arial" w:cs="Arial"/>
          <w:sz w:val="20"/>
          <w:szCs w:val="20"/>
        </w:rPr>
        <w:t>lanning Divisions</w:t>
      </w:r>
      <w:r w:rsidRPr="00B220A2">
        <w:rPr>
          <w:rFonts w:ascii="Arial" w:eastAsia="Arial" w:hAnsi="Arial" w:cs="Arial"/>
          <w:sz w:val="20"/>
          <w:szCs w:val="20"/>
        </w:rPr>
        <w:t xml:space="preserve"> to request their concurrence with the District </w:t>
      </w:r>
      <w:r w:rsidRPr="00B220A2">
        <w:rPr>
          <w:rFonts w:ascii="Arial" w:eastAsia="Arial" w:hAnsi="Arial" w:cs="Arial"/>
          <w:sz w:val="20"/>
          <w:szCs w:val="20"/>
        </w:rPr>
        <w:lastRenderedPageBreak/>
        <w:t>Engineer’s recommenda</w:t>
      </w:r>
      <w:r w:rsidR="00A3529D" w:rsidRPr="00B220A2">
        <w:rPr>
          <w:rFonts w:ascii="Arial" w:eastAsia="Arial" w:hAnsi="Arial" w:cs="Arial"/>
          <w:sz w:val="20"/>
          <w:szCs w:val="20"/>
        </w:rPr>
        <w:t xml:space="preserve">tion. </w:t>
      </w:r>
      <w:r w:rsidR="00C1003A" w:rsidRPr="00B220A2">
        <w:rPr>
          <w:rFonts w:ascii="Arial" w:eastAsia="Arial" w:hAnsi="Arial" w:cs="Arial"/>
          <w:sz w:val="20"/>
          <w:szCs w:val="20"/>
        </w:rPr>
        <w:t xml:space="preserve">Concurrences must be submitted </w:t>
      </w:r>
      <w:r w:rsidR="00090716" w:rsidRPr="00B220A2">
        <w:rPr>
          <w:rFonts w:ascii="Arial" w:eastAsia="Arial" w:hAnsi="Arial" w:cs="Arial"/>
          <w:sz w:val="20"/>
          <w:szCs w:val="20"/>
        </w:rPr>
        <w:t>via e</w:t>
      </w:r>
      <w:r w:rsidR="005F44D2" w:rsidRPr="00B220A2">
        <w:rPr>
          <w:rFonts w:ascii="Arial" w:eastAsia="Arial" w:hAnsi="Arial" w:cs="Arial"/>
          <w:sz w:val="20"/>
          <w:szCs w:val="20"/>
        </w:rPr>
        <w:t xml:space="preserve">mail </w:t>
      </w:r>
      <w:r w:rsidR="00C1003A" w:rsidRPr="00B220A2">
        <w:rPr>
          <w:rFonts w:ascii="Arial" w:eastAsia="Arial" w:hAnsi="Arial" w:cs="Arial"/>
          <w:sz w:val="20"/>
          <w:szCs w:val="20"/>
        </w:rPr>
        <w:t xml:space="preserve">to the </w:t>
      </w:r>
      <w:r w:rsidR="0090029B">
        <w:rPr>
          <w:rFonts w:ascii="Arial" w:eastAsia="Arial" w:hAnsi="Arial" w:cs="Arial"/>
          <w:sz w:val="20"/>
          <w:szCs w:val="20"/>
        </w:rPr>
        <w:t>Property Disposal Coordinator</w:t>
      </w:r>
      <w:r w:rsidR="00C1003A" w:rsidRPr="00B220A2">
        <w:rPr>
          <w:rFonts w:ascii="Arial" w:eastAsia="Arial" w:hAnsi="Arial" w:cs="Arial"/>
          <w:sz w:val="20"/>
          <w:szCs w:val="20"/>
        </w:rPr>
        <w:t xml:space="preserve">. </w:t>
      </w:r>
      <w:r w:rsidR="001C6A9B" w:rsidRPr="00B220A2">
        <w:rPr>
          <w:rFonts w:ascii="Arial" w:eastAsia="Arial" w:hAnsi="Arial" w:cs="Arial"/>
          <w:sz w:val="20"/>
          <w:szCs w:val="20"/>
        </w:rPr>
        <w:t>Once all concurrences are received,</w:t>
      </w:r>
      <w:r w:rsidRPr="00B220A2">
        <w:rPr>
          <w:rFonts w:ascii="Arial" w:eastAsia="Arial" w:hAnsi="Arial" w:cs="Arial"/>
          <w:sz w:val="20"/>
          <w:szCs w:val="20"/>
        </w:rPr>
        <w:t xml:space="preserve"> the </w:t>
      </w:r>
      <w:r w:rsidR="0090029B">
        <w:rPr>
          <w:rFonts w:ascii="Arial" w:eastAsia="Arial" w:hAnsi="Arial" w:cs="Arial"/>
          <w:sz w:val="20"/>
          <w:szCs w:val="20"/>
        </w:rPr>
        <w:t>Property Disposal Coordinator</w:t>
      </w:r>
      <w:r w:rsidR="001C6A9B" w:rsidRPr="00B220A2">
        <w:rPr>
          <w:rFonts w:ascii="Arial" w:eastAsia="Arial" w:hAnsi="Arial" w:cs="Arial"/>
          <w:sz w:val="20"/>
          <w:szCs w:val="20"/>
        </w:rPr>
        <w:t xml:space="preserve"> forwards the packet to the Chief Engineer for concurrence</w:t>
      </w:r>
      <w:r w:rsidRPr="00B220A2">
        <w:rPr>
          <w:rFonts w:ascii="Arial" w:eastAsia="Arial" w:hAnsi="Arial" w:cs="Arial"/>
          <w:sz w:val="20"/>
          <w:szCs w:val="20"/>
        </w:rPr>
        <w:t>.</w:t>
      </w:r>
      <w:r w:rsidR="00A3529D" w:rsidRPr="00B220A2">
        <w:rPr>
          <w:rFonts w:ascii="Arial" w:eastAsia="Arial" w:hAnsi="Arial" w:cs="Arial"/>
          <w:sz w:val="20"/>
          <w:szCs w:val="20"/>
        </w:rPr>
        <w:t xml:space="preserve"> </w:t>
      </w:r>
      <w:r w:rsidRPr="00B220A2">
        <w:rPr>
          <w:rFonts w:ascii="Arial" w:eastAsia="Arial" w:hAnsi="Arial" w:cs="Arial"/>
          <w:sz w:val="20"/>
          <w:szCs w:val="20"/>
        </w:rPr>
        <w:t>The property cannot be offered for sale without full concurrence</w:t>
      </w:r>
      <w:r w:rsidR="00A3529D" w:rsidRPr="00B220A2">
        <w:rPr>
          <w:rFonts w:ascii="Arial" w:eastAsia="Arial" w:hAnsi="Arial" w:cs="Arial"/>
          <w:sz w:val="20"/>
          <w:szCs w:val="20"/>
        </w:rPr>
        <w:t>.</w:t>
      </w:r>
    </w:p>
    <w:p w:rsidR="00922F9A" w:rsidRPr="00B220A2" w:rsidRDefault="00922F9A" w:rsidP="00922F9A">
      <w:pPr>
        <w:spacing w:after="0" w:line="240" w:lineRule="auto"/>
        <w:ind w:left="460" w:right="500"/>
        <w:jc w:val="both"/>
        <w:rPr>
          <w:rFonts w:ascii="Arial" w:eastAsia="Arial" w:hAnsi="Arial" w:cs="Arial"/>
          <w:sz w:val="20"/>
          <w:szCs w:val="20"/>
        </w:rPr>
      </w:pPr>
    </w:p>
    <w:p w:rsidR="00922F9A" w:rsidRPr="00B220A2" w:rsidRDefault="00922F9A" w:rsidP="00922F9A">
      <w:pPr>
        <w:numPr>
          <w:ilvl w:val="0"/>
          <w:numId w:val="1"/>
        </w:numPr>
        <w:spacing w:after="0" w:line="240" w:lineRule="auto"/>
        <w:ind w:right="500"/>
        <w:jc w:val="both"/>
        <w:rPr>
          <w:rFonts w:ascii="Arial" w:eastAsia="Arial" w:hAnsi="Arial" w:cs="Arial"/>
          <w:b/>
          <w:sz w:val="20"/>
          <w:szCs w:val="20"/>
        </w:rPr>
      </w:pPr>
      <w:r w:rsidRPr="00B220A2">
        <w:rPr>
          <w:rFonts w:ascii="Arial" w:eastAsia="Arial" w:hAnsi="Arial" w:cs="Arial"/>
          <w:b/>
          <w:sz w:val="20"/>
          <w:szCs w:val="20"/>
        </w:rPr>
        <w:t xml:space="preserve">Identification of </w:t>
      </w:r>
      <w:r w:rsidR="00201FC0" w:rsidRPr="00B220A2">
        <w:rPr>
          <w:rFonts w:ascii="Arial" w:eastAsia="Arial" w:hAnsi="Arial" w:cs="Arial"/>
          <w:b/>
          <w:sz w:val="20"/>
          <w:szCs w:val="20"/>
        </w:rPr>
        <w:t>Parties with Statutory Interests</w:t>
      </w:r>
      <w:r w:rsidR="008478FB" w:rsidRPr="00B220A2">
        <w:rPr>
          <w:rFonts w:ascii="Arial" w:eastAsia="Arial" w:hAnsi="Arial" w:cs="Arial"/>
          <w:b/>
          <w:sz w:val="20"/>
          <w:szCs w:val="20"/>
        </w:rPr>
        <w:t xml:space="preserve"> – Title Report</w:t>
      </w:r>
    </w:p>
    <w:p w:rsidR="00F9354A" w:rsidRPr="00B220A2" w:rsidRDefault="00A4364A" w:rsidP="00201FC0">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 xml:space="preserve">Upon receipt of </w:t>
      </w:r>
      <w:r w:rsidR="00922F9A" w:rsidRPr="00B220A2">
        <w:rPr>
          <w:rFonts w:ascii="Arial" w:eastAsia="Arial" w:hAnsi="Arial" w:cs="Arial"/>
          <w:sz w:val="20"/>
          <w:szCs w:val="20"/>
        </w:rPr>
        <w:t xml:space="preserve">the District Engineer’s recommendation </w:t>
      </w:r>
      <w:r w:rsidR="00A3529D" w:rsidRPr="00B220A2">
        <w:rPr>
          <w:rFonts w:ascii="Arial" w:eastAsia="Arial" w:hAnsi="Arial" w:cs="Arial"/>
          <w:sz w:val="20"/>
          <w:szCs w:val="20"/>
        </w:rPr>
        <w:t>to dispose of</w:t>
      </w:r>
      <w:r w:rsidR="00F10720" w:rsidRPr="00B220A2">
        <w:rPr>
          <w:rFonts w:ascii="Arial" w:eastAsia="Arial" w:hAnsi="Arial" w:cs="Arial"/>
          <w:sz w:val="20"/>
          <w:szCs w:val="20"/>
        </w:rPr>
        <w:t xml:space="preserve"> excess</w:t>
      </w:r>
      <w:r w:rsidR="00201FC0" w:rsidRPr="00B220A2">
        <w:rPr>
          <w:rFonts w:ascii="Arial" w:eastAsia="Arial" w:hAnsi="Arial" w:cs="Arial"/>
          <w:sz w:val="20"/>
          <w:szCs w:val="20"/>
        </w:rPr>
        <w:t xml:space="preserve"> right of way</w:t>
      </w:r>
      <w:r w:rsidR="00922F9A" w:rsidRPr="00B220A2">
        <w:rPr>
          <w:rFonts w:ascii="Arial" w:eastAsia="Arial" w:hAnsi="Arial" w:cs="Arial"/>
          <w:sz w:val="20"/>
          <w:szCs w:val="20"/>
        </w:rPr>
        <w:t xml:space="preserve">, </w:t>
      </w:r>
      <w:r w:rsidRPr="00B220A2">
        <w:rPr>
          <w:rFonts w:ascii="Arial" w:eastAsia="Arial" w:hAnsi="Arial" w:cs="Arial"/>
          <w:sz w:val="20"/>
          <w:szCs w:val="20"/>
        </w:rPr>
        <w:t xml:space="preserve">the </w:t>
      </w:r>
      <w:r w:rsidR="0090029B">
        <w:rPr>
          <w:rFonts w:ascii="Arial" w:eastAsia="Arial" w:hAnsi="Arial" w:cs="Arial"/>
          <w:sz w:val="20"/>
          <w:szCs w:val="20"/>
        </w:rPr>
        <w:t>Property Disposal Coordinator</w:t>
      </w:r>
      <w:r w:rsidRPr="00B220A2">
        <w:rPr>
          <w:rFonts w:ascii="Arial" w:eastAsia="Arial" w:hAnsi="Arial" w:cs="Arial"/>
          <w:sz w:val="20"/>
          <w:szCs w:val="20"/>
        </w:rPr>
        <w:t xml:space="preserve"> </w:t>
      </w:r>
      <w:r w:rsidR="002D1A55" w:rsidRPr="00B220A2">
        <w:rPr>
          <w:rFonts w:ascii="Arial" w:eastAsia="Arial" w:hAnsi="Arial" w:cs="Arial"/>
          <w:sz w:val="20"/>
          <w:szCs w:val="20"/>
        </w:rPr>
        <w:t xml:space="preserve">submits a request </w:t>
      </w:r>
      <w:r w:rsidR="0090029B">
        <w:rPr>
          <w:rFonts w:ascii="Arial" w:eastAsia="Arial" w:hAnsi="Arial" w:cs="Arial"/>
          <w:sz w:val="20"/>
          <w:szCs w:val="20"/>
        </w:rPr>
        <w:t xml:space="preserve">to </w:t>
      </w:r>
      <w:r w:rsidR="00C218BC">
        <w:rPr>
          <w:rFonts w:ascii="Arial" w:eastAsia="Arial" w:hAnsi="Arial" w:cs="Arial"/>
          <w:sz w:val="20"/>
          <w:szCs w:val="20"/>
        </w:rPr>
        <w:t xml:space="preserve">the </w:t>
      </w:r>
      <w:r w:rsidR="0090029B">
        <w:rPr>
          <w:rFonts w:ascii="Arial" w:eastAsia="Arial" w:hAnsi="Arial" w:cs="Arial"/>
          <w:sz w:val="20"/>
          <w:szCs w:val="20"/>
        </w:rPr>
        <w:t>ROW Title Officer f</w:t>
      </w:r>
      <w:r w:rsidR="002D1A55" w:rsidRPr="00B220A2">
        <w:rPr>
          <w:rFonts w:ascii="Arial" w:eastAsia="Arial" w:hAnsi="Arial" w:cs="Arial"/>
          <w:sz w:val="20"/>
          <w:szCs w:val="20"/>
        </w:rPr>
        <w:t>or the preparation of</w:t>
      </w:r>
      <w:r w:rsidR="00F10720" w:rsidRPr="00B220A2">
        <w:rPr>
          <w:rFonts w:ascii="Arial" w:eastAsia="Arial" w:hAnsi="Arial" w:cs="Arial"/>
          <w:sz w:val="20"/>
          <w:szCs w:val="20"/>
        </w:rPr>
        <w:t xml:space="preserve"> a title report</w:t>
      </w:r>
      <w:r w:rsidR="00A3529D" w:rsidRPr="00B220A2">
        <w:rPr>
          <w:rFonts w:ascii="Arial" w:eastAsia="Arial" w:hAnsi="Arial" w:cs="Arial"/>
          <w:sz w:val="20"/>
          <w:szCs w:val="20"/>
        </w:rPr>
        <w:t>. The title report is used to verify MTC ownership of the property.  The title report also identif</w:t>
      </w:r>
      <w:r w:rsidR="00FB26D6" w:rsidRPr="00B220A2">
        <w:rPr>
          <w:rFonts w:ascii="Arial" w:eastAsia="Arial" w:hAnsi="Arial" w:cs="Arial"/>
          <w:sz w:val="20"/>
          <w:szCs w:val="20"/>
        </w:rPr>
        <w:t>ies</w:t>
      </w:r>
      <w:r w:rsidR="00A3529D" w:rsidRPr="00B220A2">
        <w:rPr>
          <w:rFonts w:ascii="Arial" w:eastAsia="Arial" w:hAnsi="Arial" w:cs="Arial"/>
          <w:sz w:val="20"/>
          <w:szCs w:val="20"/>
        </w:rPr>
        <w:t xml:space="preserve"> parties with statutory interest in the property such as the original owner (total take), current owner (partial take), and adjoining property owners.</w:t>
      </w:r>
      <w:r w:rsidR="00922F9A" w:rsidRPr="00B220A2">
        <w:rPr>
          <w:rFonts w:ascii="Arial" w:eastAsia="Arial" w:hAnsi="Arial" w:cs="Arial"/>
          <w:sz w:val="20"/>
          <w:szCs w:val="20"/>
        </w:rPr>
        <w:t xml:space="preserve"> </w:t>
      </w:r>
    </w:p>
    <w:p w:rsidR="004631F4" w:rsidRPr="00B220A2" w:rsidRDefault="004631F4" w:rsidP="00201FC0">
      <w:pPr>
        <w:spacing w:after="0" w:line="240" w:lineRule="auto"/>
        <w:ind w:left="460" w:right="500"/>
        <w:jc w:val="both"/>
        <w:rPr>
          <w:rFonts w:ascii="Arial" w:eastAsia="Arial" w:hAnsi="Arial" w:cs="Arial"/>
          <w:sz w:val="20"/>
          <w:szCs w:val="20"/>
        </w:rPr>
      </w:pPr>
    </w:p>
    <w:p w:rsidR="00922F9A" w:rsidRPr="00B220A2" w:rsidRDefault="00922F9A" w:rsidP="00922F9A">
      <w:pPr>
        <w:numPr>
          <w:ilvl w:val="0"/>
          <w:numId w:val="1"/>
        </w:numPr>
        <w:spacing w:after="0" w:line="240" w:lineRule="auto"/>
        <w:ind w:right="500"/>
        <w:jc w:val="both"/>
        <w:rPr>
          <w:rFonts w:ascii="Arial" w:eastAsia="Arial" w:hAnsi="Arial" w:cs="Arial"/>
          <w:b/>
          <w:sz w:val="20"/>
          <w:szCs w:val="20"/>
        </w:rPr>
      </w:pPr>
      <w:r w:rsidRPr="00B220A2">
        <w:rPr>
          <w:rFonts w:ascii="Arial" w:eastAsia="Arial" w:hAnsi="Arial" w:cs="Arial"/>
          <w:b/>
          <w:sz w:val="20"/>
          <w:szCs w:val="20"/>
        </w:rPr>
        <w:t xml:space="preserve">Notification of </w:t>
      </w:r>
      <w:r w:rsidR="00A51775" w:rsidRPr="00B220A2">
        <w:rPr>
          <w:rFonts w:ascii="Arial" w:eastAsia="Arial" w:hAnsi="Arial" w:cs="Arial"/>
          <w:b/>
          <w:sz w:val="20"/>
          <w:szCs w:val="20"/>
        </w:rPr>
        <w:t>Requesting Party</w:t>
      </w:r>
      <w:r w:rsidR="00475B9D" w:rsidRPr="00B220A2">
        <w:rPr>
          <w:rFonts w:ascii="Arial" w:eastAsia="Arial" w:hAnsi="Arial" w:cs="Arial"/>
          <w:b/>
          <w:sz w:val="20"/>
          <w:szCs w:val="20"/>
        </w:rPr>
        <w:t xml:space="preserve"> and Parties with Statutory Interest</w:t>
      </w:r>
    </w:p>
    <w:p w:rsidR="00480706" w:rsidRPr="00B220A2" w:rsidRDefault="00480706" w:rsidP="00922F9A">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Upon receipt of the title report, t</w:t>
      </w:r>
      <w:r w:rsidR="00922F9A" w:rsidRPr="00B220A2">
        <w:rPr>
          <w:rFonts w:ascii="Arial" w:eastAsia="Arial" w:hAnsi="Arial" w:cs="Arial"/>
          <w:sz w:val="20"/>
          <w:szCs w:val="20"/>
        </w:rPr>
        <w:t xml:space="preserve">he </w:t>
      </w:r>
      <w:r w:rsidR="0090029B">
        <w:rPr>
          <w:rFonts w:ascii="Arial" w:eastAsia="Arial" w:hAnsi="Arial" w:cs="Arial"/>
          <w:sz w:val="20"/>
          <w:szCs w:val="20"/>
        </w:rPr>
        <w:t>Property Disposal Coordinator</w:t>
      </w:r>
      <w:r w:rsidR="00475B9D" w:rsidRPr="00B220A2">
        <w:rPr>
          <w:rFonts w:ascii="Arial" w:eastAsia="Arial" w:hAnsi="Arial" w:cs="Arial"/>
          <w:sz w:val="20"/>
          <w:szCs w:val="20"/>
        </w:rPr>
        <w:t>:</w:t>
      </w:r>
      <w:r w:rsidR="00922F9A" w:rsidRPr="00B220A2">
        <w:rPr>
          <w:rFonts w:ascii="Arial" w:eastAsia="Arial" w:hAnsi="Arial" w:cs="Arial"/>
          <w:sz w:val="20"/>
          <w:szCs w:val="20"/>
        </w:rPr>
        <w:t xml:space="preserve"> </w:t>
      </w:r>
    </w:p>
    <w:p w:rsidR="00480706" w:rsidRPr="00B220A2" w:rsidRDefault="00B96676" w:rsidP="008D4FFD">
      <w:pPr>
        <w:numPr>
          <w:ilvl w:val="1"/>
          <w:numId w:val="1"/>
        </w:numPr>
        <w:spacing w:after="0" w:line="240" w:lineRule="auto"/>
        <w:ind w:left="900" w:right="500"/>
        <w:jc w:val="both"/>
        <w:rPr>
          <w:rFonts w:ascii="Arial" w:eastAsia="Arial" w:hAnsi="Arial" w:cs="Arial"/>
          <w:sz w:val="20"/>
          <w:szCs w:val="20"/>
        </w:rPr>
      </w:pPr>
      <w:r w:rsidRPr="00B220A2">
        <w:rPr>
          <w:rFonts w:ascii="Arial" w:eastAsia="Arial" w:hAnsi="Arial" w:cs="Arial"/>
          <w:sz w:val="20"/>
          <w:szCs w:val="20"/>
        </w:rPr>
        <w:t>Contacts</w:t>
      </w:r>
      <w:r w:rsidR="00475B9D" w:rsidRPr="00B220A2">
        <w:rPr>
          <w:rFonts w:ascii="Arial" w:eastAsia="Arial" w:hAnsi="Arial" w:cs="Arial"/>
          <w:sz w:val="20"/>
          <w:szCs w:val="20"/>
        </w:rPr>
        <w:t xml:space="preserve"> the requesting party</w:t>
      </w:r>
      <w:r w:rsidR="004E5D77" w:rsidRPr="00B220A2">
        <w:rPr>
          <w:rFonts w:ascii="Arial" w:eastAsia="Arial" w:hAnsi="Arial" w:cs="Arial"/>
          <w:sz w:val="20"/>
          <w:szCs w:val="20"/>
        </w:rPr>
        <w:t xml:space="preserve">, in writing, to request a survey of the property they wish </w:t>
      </w:r>
      <w:r w:rsidRPr="00B220A2">
        <w:rPr>
          <w:rFonts w:ascii="Arial" w:eastAsia="Arial" w:hAnsi="Arial" w:cs="Arial"/>
          <w:sz w:val="20"/>
          <w:szCs w:val="20"/>
        </w:rPr>
        <w:t>to</w:t>
      </w:r>
      <w:r w:rsidR="004E5D77" w:rsidRPr="00B220A2">
        <w:rPr>
          <w:rFonts w:ascii="Arial" w:eastAsia="Arial" w:hAnsi="Arial" w:cs="Arial"/>
          <w:sz w:val="20"/>
          <w:szCs w:val="20"/>
        </w:rPr>
        <w:t xml:space="preserve"> purchase, including</w:t>
      </w:r>
      <w:r w:rsidRPr="00B220A2">
        <w:rPr>
          <w:rFonts w:ascii="Arial" w:eastAsia="Arial" w:hAnsi="Arial" w:cs="Arial"/>
          <w:sz w:val="20"/>
          <w:szCs w:val="20"/>
        </w:rPr>
        <w:t xml:space="preserve"> a</w:t>
      </w:r>
      <w:r w:rsidR="004E5D77" w:rsidRPr="00B220A2">
        <w:rPr>
          <w:rFonts w:ascii="Arial" w:eastAsia="Arial" w:hAnsi="Arial" w:cs="Arial"/>
          <w:sz w:val="20"/>
          <w:szCs w:val="20"/>
        </w:rPr>
        <w:t xml:space="preserve"> </w:t>
      </w:r>
      <w:r w:rsidR="00F10720" w:rsidRPr="00B220A2">
        <w:rPr>
          <w:rFonts w:ascii="Arial" w:eastAsia="Arial" w:hAnsi="Arial" w:cs="Arial"/>
          <w:sz w:val="20"/>
          <w:szCs w:val="20"/>
        </w:rPr>
        <w:t>legal description</w:t>
      </w:r>
      <w:r w:rsidR="00475B9D" w:rsidRPr="00B220A2">
        <w:rPr>
          <w:rFonts w:ascii="Arial" w:eastAsia="Arial" w:hAnsi="Arial" w:cs="Arial"/>
          <w:sz w:val="20"/>
          <w:szCs w:val="20"/>
        </w:rPr>
        <w:t>.</w:t>
      </w:r>
      <w:r w:rsidR="00F10720" w:rsidRPr="00B220A2">
        <w:rPr>
          <w:rFonts w:ascii="Arial" w:eastAsia="Arial" w:hAnsi="Arial" w:cs="Arial"/>
          <w:sz w:val="20"/>
          <w:szCs w:val="20"/>
        </w:rPr>
        <w:t xml:space="preserve"> The survey must be performed by a licensed surveyor and meet minimum standards.  The property should be staked for the benefit of the appraiser</w:t>
      </w:r>
      <w:r w:rsidR="001338AE" w:rsidRPr="00B220A2">
        <w:rPr>
          <w:rFonts w:ascii="Arial" w:eastAsia="Arial" w:hAnsi="Arial" w:cs="Arial"/>
          <w:sz w:val="20"/>
          <w:szCs w:val="20"/>
        </w:rPr>
        <w:t>.</w:t>
      </w:r>
      <w:r w:rsidR="0078720D" w:rsidRPr="00B220A2">
        <w:rPr>
          <w:rFonts w:ascii="Arial" w:eastAsia="Arial" w:hAnsi="Arial" w:cs="Arial"/>
          <w:sz w:val="20"/>
          <w:szCs w:val="20"/>
        </w:rPr>
        <w:t xml:space="preserve"> </w:t>
      </w:r>
      <w:r w:rsidR="0078720D" w:rsidRPr="00B220A2">
        <w:rPr>
          <w:rFonts w:ascii="Arial" w:eastAsia="Arial" w:hAnsi="Arial" w:cs="Arial"/>
          <w:i/>
          <w:sz w:val="20"/>
          <w:szCs w:val="20"/>
        </w:rPr>
        <w:t>If the property</w:t>
      </w:r>
      <w:r w:rsidR="00E63576" w:rsidRPr="00B220A2">
        <w:rPr>
          <w:rFonts w:ascii="Arial" w:eastAsia="Arial" w:hAnsi="Arial" w:cs="Arial"/>
          <w:i/>
          <w:sz w:val="20"/>
          <w:szCs w:val="20"/>
        </w:rPr>
        <w:t xml:space="preserve"> to be sold</w:t>
      </w:r>
      <w:r w:rsidR="0078720D" w:rsidRPr="00B220A2">
        <w:rPr>
          <w:rFonts w:ascii="Arial" w:eastAsia="Arial" w:hAnsi="Arial" w:cs="Arial"/>
          <w:i/>
          <w:sz w:val="20"/>
          <w:szCs w:val="20"/>
        </w:rPr>
        <w:t xml:space="preserve"> </w:t>
      </w:r>
      <w:r w:rsidR="004B4C93" w:rsidRPr="00B220A2">
        <w:rPr>
          <w:rFonts w:ascii="Arial" w:eastAsia="Arial" w:hAnsi="Arial" w:cs="Arial"/>
          <w:i/>
          <w:sz w:val="20"/>
          <w:szCs w:val="20"/>
        </w:rPr>
        <w:t>is exactly as described in the warranty deed that was recorded during the acquisition process, a survey may not be required.</w:t>
      </w:r>
      <w:r w:rsidRPr="00B220A2">
        <w:rPr>
          <w:rFonts w:ascii="Arial" w:eastAsia="Arial" w:hAnsi="Arial" w:cs="Arial"/>
          <w:sz w:val="20"/>
          <w:szCs w:val="20"/>
        </w:rPr>
        <w:t xml:space="preserve"> </w:t>
      </w:r>
    </w:p>
    <w:p w:rsidR="00CC61DB" w:rsidRPr="00B220A2" w:rsidRDefault="00CC61DB" w:rsidP="00DF6E69">
      <w:pPr>
        <w:numPr>
          <w:ilvl w:val="2"/>
          <w:numId w:val="1"/>
        </w:numPr>
        <w:spacing w:after="0" w:line="240" w:lineRule="auto"/>
        <w:ind w:left="1260" w:right="500" w:hanging="270"/>
        <w:jc w:val="both"/>
        <w:rPr>
          <w:rFonts w:ascii="Arial" w:eastAsia="Arial" w:hAnsi="Arial" w:cs="Arial"/>
          <w:sz w:val="20"/>
          <w:szCs w:val="20"/>
        </w:rPr>
      </w:pPr>
      <w:r w:rsidRPr="00B220A2">
        <w:rPr>
          <w:rFonts w:ascii="Arial" w:eastAsia="Arial" w:hAnsi="Arial" w:cs="Arial"/>
          <w:sz w:val="20"/>
          <w:szCs w:val="20"/>
        </w:rPr>
        <w:t xml:space="preserve">Included in this written communication is a brief description of the excess right of way disposal process and notification of the ten (10) percent </w:t>
      </w:r>
      <w:r w:rsidR="00DD2064">
        <w:rPr>
          <w:rFonts w:ascii="Arial" w:eastAsia="Arial" w:hAnsi="Arial" w:cs="Arial"/>
          <w:sz w:val="20"/>
          <w:szCs w:val="20"/>
        </w:rPr>
        <w:t xml:space="preserve">non-negotiable </w:t>
      </w:r>
      <w:r w:rsidRPr="00B220A2">
        <w:rPr>
          <w:rFonts w:ascii="Arial" w:eastAsia="Arial" w:hAnsi="Arial" w:cs="Arial"/>
          <w:sz w:val="20"/>
          <w:szCs w:val="20"/>
        </w:rPr>
        <w:t>transaction fee.</w:t>
      </w:r>
    </w:p>
    <w:p w:rsidR="00DF6E69" w:rsidRDefault="00DF6E69" w:rsidP="00DF6E69">
      <w:pPr>
        <w:spacing w:after="0" w:line="240" w:lineRule="auto"/>
        <w:ind w:left="900" w:right="500"/>
        <w:jc w:val="both"/>
        <w:rPr>
          <w:rFonts w:ascii="Arial" w:eastAsia="Arial" w:hAnsi="Arial" w:cs="Arial"/>
          <w:sz w:val="20"/>
          <w:szCs w:val="20"/>
        </w:rPr>
      </w:pPr>
    </w:p>
    <w:p w:rsidR="00B96676" w:rsidRPr="00B220A2" w:rsidRDefault="00B96676" w:rsidP="008D4FFD">
      <w:pPr>
        <w:numPr>
          <w:ilvl w:val="1"/>
          <w:numId w:val="1"/>
        </w:numPr>
        <w:spacing w:after="0" w:line="240" w:lineRule="auto"/>
        <w:ind w:left="900" w:right="500"/>
        <w:jc w:val="both"/>
        <w:rPr>
          <w:rFonts w:ascii="Arial" w:eastAsia="Arial" w:hAnsi="Arial" w:cs="Arial"/>
          <w:sz w:val="20"/>
          <w:szCs w:val="20"/>
        </w:rPr>
      </w:pPr>
      <w:r w:rsidRPr="00B220A2">
        <w:rPr>
          <w:rFonts w:ascii="Arial" w:eastAsia="Arial" w:hAnsi="Arial" w:cs="Arial"/>
          <w:sz w:val="20"/>
          <w:szCs w:val="20"/>
        </w:rPr>
        <w:t>Contacts others</w:t>
      </w:r>
      <w:r w:rsidR="00480706" w:rsidRPr="00B220A2">
        <w:rPr>
          <w:rFonts w:ascii="Arial" w:eastAsia="Arial" w:hAnsi="Arial" w:cs="Arial"/>
          <w:sz w:val="20"/>
          <w:szCs w:val="20"/>
        </w:rPr>
        <w:t xml:space="preserve"> who may have a statutory interest in the property</w:t>
      </w:r>
      <w:r w:rsidRPr="00B220A2">
        <w:rPr>
          <w:rFonts w:ascii="Arial" w:eastAsia="Arial" w:hAnsi="Arial" w:cs="Arial"/>
          <w:sz w:val="20"/>
          <w:szCs w:val="20"/>
        </w:rPr>
        <w:t xml:space="preserve"> (original owner (total take), current owner (partial take), and adjoining property owners) as follows:</w:t>
      </w:r>
    </w:p>
    <w:p w:rsidR="008D4FFD" w:rsidRPr="00B220A2" w:rsidRDefault="008D4FFD" w:rsidP="008D4FFD">
      <w:pPr>
        <w:spacing w:after="0" w:line="240" w:lineRule="auto"/>
        <w:ind w:left="1260" w:right="500"/>
        <w:jc w:val="both"/>
        <w:rPr>
          <w:rFonts w:ascii="Arial" w:eastAsia="Arial" w:hAnsi="Arial" w:cs="Arial"/>
          <w:sz w:val="20"/>
          <w:szCs w:val="20"/>
        </w:rPr>
      </w:pPr>
    </w:p>
    <w:p w:rsidR="00B96676" w:rsidRPr="00B220A2" w:rsidRDefault="004631F4" w:rsidP="008D4FFD">
      <w:pPr>
        <w:numPr>
          <w:ilvl w:val="2"/>
          <w:numId w:val="1"/>
        </w:numPr>
        <w:spacing w:after="0" w:line="240" w:lineRule="auto"/>
        <w:ind w:left="1260" w:right="500" w:hanging="270"/>
        <w:jc w:val="both"/>
        <w:rPr>
          <w:rFonts w:ascii="Arial" w:eastAsia="Arial" w:hAnsi="Arial" w:cs="Arial"/>
          <w:sz w:val="20"/>
          <w:szCs w:val="20"/>
        </w:rPr>
      </w:pPr>
      <w:r w:rsidRPr="00B220A2">
        <w:rPr>
          <w:rFonts w:ascii="Arial" w:eastAsia="Arial" w:hAnsi="Arial" w:cs="Arial"/>
          <w:b/>
          <w:sz w:val="20"/>
          <w:szCs w:val="20"/>
        </w:rPr>
        <w:t xml:space="preserve">Statutory Interest – </w:t>
      </w:r>
      <w:r w:rsidR="00B96676" w:rsidRPr="00B220A2">
        <w:rPr>
          <w:rFonts w:ascii="Arial" w:eastAsia="Arial" w:hAnsi="Arial" w:cs="Arial"/>
          <w:b/>
          <w:sz w:val="20"/>
          <w:szCs w:val="20"/>
        </w:rPr>
        <w:t>Total take</w:t>
      </w:r>
    </w:p>
    <w:p w:rsidR="00B96676" w:rsidRPr="00B220A2" w:rsidRDefault="008D4FFD" w:rsidP="008D4FFD">
      <w:pPr>
        <w:numPr>
          <w:ilvl w:val="3"/>
          <w:numId w:val="1"/>
        </w:numPr>
        <w:spacing w:after="0" w:line="240" w:lineRule="auto"/>
        <w:ind w:left="1800" w:right="500" w:hanging="450"/>
        <w:jc w:val="both"/>
        <w:rPr>
          <w:rFonts w:ascii="Arial" w:eastAsia="Arial" w:hAnsi="Arial" w:cs="Arial"/>
          <w:sz w:val="20"/>
          <w:szCs w:val="20"/>
        </w:rPr>
      </w:pPr>
      <w:r w:rsidRPr="00B220A2">
        <w:rPr>
          <w:rFonts w:ascii="Arial" w:eastAsia="Arial" w:hAnsi="Arial" w:cs="Arial"/>
          <w:sz w:val="20"/>
          <w:szCs w:val="20"/>
        </w:rPr>
        <w:t>The opportunity</w:t>
      </w:r>
      <w:r w:rsidR="006436A8" w:rsidRPr="00B220A2">
        <w:rPr>
          <w:rFonts w:ascii="Arial" w:eastAsia="Arial" w:hAnsi="Arial" w:cs="Arial"/>
          <w:sz w:val="20"/>
          <w:szCs w:val="20"/>
        </w:rPr>
        <w:t xml:space="preserve"> </w:t>
      </w:r>
      <w:r w:rsidR="00791C7D" w:rsidRPr="00B220A2">
        <w:rPr>
          <w:rFonts w:ascii="Arial" w:eastAsia="Arial" w:hAnsi="Arial" w:cs="Arial"/>
          <w:sz w:val="20"/>
          <w:szCs w:val="20"/>
        </w:rPr>
        <w:t xml:space="preserve">to purchase the property </w:t>
      </w:r>
      <w:r w:rsidR="006436A8" w:rsidRPr="00B220A2">
        <w:rPr>
          <w:rFonts w:ascii="Arial" w:eastAsia="Arial" w:hAnsi="Arial" w:cs="Arial"/>
          <w:sz w:val="20"/>
          <w:szCs w:val="20"/>
        </w:rPr>
        <w:t>must</w:t>
      </w:r>
      <w:r w:rsidRPr="00B220A2">
        <w:rPr>
          <w:rFonts w:ascii="Arial" w:eastAsia="Arial" w:hAnsi="Arial" w:cs="Arial"/>
          <w:sz w:val="20"/>
          <w:szCs w:val="20"/>
        </w:rPr>
        <w:t xml:space="preserve"> first</w:t>
      </w:r>
      <w:r w:rsidR="006436A8" w:rsidRPr="00B220A2">
        <w:rPr>
          <w:rFonts w:ascii="Arial" w:eastAsia="Arial" w:hAnsi="Arial" w:cs="Arial"/>
          <w:sz w:val="20"/>
          <w:szCs w:val="20"/>
        </w:rPr>
        <w:t xml:space="preserve"> be offered, in writing, to the </w:t>
      </w:r>
      <w:r w:rsidR="006436A8" w:rsidRPr="00B220A2">
        <w:rPr>
          <w:rFonts w:ascii="Arial" w:eastAsia="Arial" w:hAnsi="Arial" w:cs="Arial"/>
          <w:b/>
          <w:sz w:val="20"/>
          <w:szCs w:val="20"/>
        </w:rPr>
        <w:t>original land owner</w:t>
      </w:r>
      <w:r w:rsidR="006436A8" w:rsidRPr="00B220A2">
        <w:rPr>
          <w:rFonts w:ascii="Arial" w:eastAsia="Arial" w:hAnsi="Arial" w:cs="Arial"/>
          <w:sz w:val="20"/>
          <w:szCs w:val="20"/>
        </w:rPr>
        <w:t>.</w:t>
      </w:r>
    </w:p>
    <w:p w:rsidR="00B96676" w:rsidRPr="00B220A2" w:rsidRDefault="006436A8" w:rsidP="008D4FFD">
      <w:pPr>
        <w:numPr>
          <w:ilvl w:val="3"/>
          <w:numId w:val="1"/>
        </w:numPr>
        <w:spacing w:after="0" w:line="240" w:lineRule="auto"/>
        <w:ind w:left="1800" w:right="500" w:hanging="450"/>
        <w:jc w:val="both"/>
        <w:rPr>
          <w:rFonts w:ascii="Arial" w:eastAsia="Arial" w:hAnsi="Arial" w:cs="Arial"/>
          <w:sz w:val="20"/>
          <w:szCs w:val="20"/>
        </w:rPr>
      </w:pPr>
      <w:r w:rsidRPr="00B220A2">
        <w:rPr>
          <w:rFonts w:ascii="Arial" w:eastAsia="Arial" w:hAnsi="Arial" w:cs="Arial"/>
          <w:sz w:val="20"/>
          <w:szCs w:val="20"/>
        </w:rPr>
        <w:t xml:space="preserve">If after due diligence, the original owner cannot be located, the </w:t>
      </w:r>
      <w:r w:rsidR="00F96E14" w:rsidRPr="00B220A2">
        <w:rPr>
          <w:rFonts w:ascii="Arial" w:eastAsia="Arial" w:hAnsi="Arial" w:cs="Arial"/>
          <w:sz w:val="20"/>
          <w:szCs w:val="20"/>
        </w:rPr>
        <w:t>offer to purchase</w:t>
      </w:r>
      <w:r w:rsidRPr="00B220A2">
        <w:rPr>
          <w:rFonts w:ascii="Arial" w:eastAsia="Arial" w:hAnsi="Arial" w:cs="Arial"/>
          <w:sz w:val="20"/>
          <w:szCs w:val="20"/>
        </w:rPr>
        <w:t xml:space="preserve"> is </w:t>
      </w:r>
      <w:r w:rsidR="00F96E14" w:rsidRPr="00B220A2">
        <w:rPr>
          <w:rFonts w:ascii="Arial" w:eastAsia="Arial" w:hAnsi="Arial" w:cs="Arial"/>
          <w:sz w:val="20"/>
          <w:szCs w:val="20"/>
        </w:rPr>
        <w:t>presented</w:t>
      </w:r>
      <w:r w:rsidRPr="00B220A2">
        <w:rPr>
          <w:rFonts w:ascii="Arial" w:eastAsia="Arial" w:hAnsi="Arial" w:cs="Arial"/>
          <w:sz w:val="20"/>
          <w:szCs w:val="20"/>
        </w:rPr>
        <w:t xml:space="preserve"> to </w:t>
      </w:r>
      <w:r w:rsidRPr="00B220A2">
        <w:rPr>
          <w:rFonts w:ascii="Arial" w:eastAsia="Arial" w:hAnsi="Arial" w:cs="Arial"/>
          <w:b/>
          <w:sz w:val="20"/>
          <w:szCs w:val="20"/>
        </w:rPr>
        <w:t>adjoining property owner(s)</w:t>
      </w:r>
      <w:r w:rsidRPr="00B220A2">
        <w:rPr>
          <w:rFonts w:ascii="Arial" w:eastAsia="Arial" w:hAnsi="Arial" w:cs="Arial"/>
          <w:sz w:val="20"/>
          <w:szCs w:val="20"/>
        </w:rPr>
        <w:t>.</w:t>
      </w:r>
    </w:p>
    <w:p w:rsidR="00B96676" w:rsidRPr="00B220A2" w:rsidRDefault="0052425B" w:rsidP="008D4FFD">
      <w:pPr>
        <w:numPr>
          <w:ilvl w:val="3"/>
          <w:numId w:val="1"/>
        </w:numPr>
        <w:spacing w:after="0" w:line="240" w:lineRule="auto"/>
        <w:ind w:left="1800" w:right="500" w:hanging="450"/>
        <w:jc w:val="both"/>
        <w:rPr>
          <w:rFonts w:ascii="Arial" w:eastAsia="Arial" w:hAnsi="Arial" w:cs="Arial"/>
          <w:sz w:val="20"/>
          <w:szCs w:val="20"/>
        </w:rPr>
      </w:pPr>
      <w:r w:rsidRPr="00B220A2">
        <w:rPr>
          <w:rFonts w:ascii="Arial" w:eastAsia="Arial" w:hAnsi="Arial" w:cs="Arial"/>
          <w:sz w:val="20"/>
          <w:szCs w:val="20"/>
        </w:rPr>
        <w:t>If the original land owner is not interested in purchasing the excess property</w:t>
      </w:r>
      <w:r w:rsidR="008D4FFD" w:rsidRPr="00B220A2">
        <w:rPr>
          <w:rFonts w:ascii="Arial" w:eastAsia="Arial" w:hAnsi="Arial" w:cs="Arial"/>
          <w:sz w:val="20"/>
          <w:szCs w:val="20"/>
        </w:rPr>
        <w:t xml:space="preserve"> and either </w:t>
      </w:r>
      <w:r w:rsidR="00F96E14" w:rsidRPr="00B220A2">
        <w:rPr>
          <w:rFonts w:ascii="Arial" w:eastAsia="Arial" w:hAnsi="Arial" w:cs="Arial"/>
          <w:sz w:val="20"/>
          <w:szCs w:val="20"/>
        </w:rPr>
        <w:t xml:space="preserve">submits </w:t>
      </w:r>
      <w:r w:rsidR="00A5735D" w:rsidRPr="00B220A2">
        <w:rPr>
          <w:rFonts w:ascii="Arial" w:eastAsia="Arial" w:hAnsi="Arial" w:cs="Arial"/>
          <w:sz w:val="20"/>
          <w:szCs w:val="20"/>
        </w:rPr>
        <w:t xml:space="preserve">a </w:t>
      </w:r>
      <w:r w:rsidR="00F96E14" w:rsidRPr="00B220A2">
        <w:rPr>
          <w:rFonts w:ascii="Arial" w:eastAsia="Arial" w:hAnsi="Arial" w:cs="Arial"/>
          <w:sz w:val="20"/>
          <w:szCs w:val="20"/>
        </w:rPr>
        <w:t>Waiver of Purchase form</w:t>
      </w:r>
      <w:r w:rsidRPr="00B220A2">
        <w:rPr>
          <w:rFonts w:ascii="Arial" w:eastAsia="Arial" w:hAnsi="Arial" w:cs="Arial"/>
          <w:sz w:val="20"/>
          <w:szCs w:val="20"/>
        </w:rPr>
        <w:t xml:space="preserve"> or fails to accept the offer to purchase after forty-five (45) days, the </w:t>
      </w:r>
      <w:r w:rsidR="008D4FFD" w:rsidRPr="00B220A2">
        <w:rPr>
          <w:rFonts w:ascii="Arial" w:eastAsia="Arial" w:hAnsi="Arial" w:cs="Arial"/>
          <w:sz w:val="20"/>
          <w:szCs w:val="20"/>
        </w:rPr>
        <w:t>offer to purchase is presented</w:t>
      </w:r>
      <w:r w:rsidRPr="00B220A2">
        <w:rPr>
          <w:rFonts w:ascii="Arial" w:eastAsia="Arial" w:hAnsi="Arial" w:cs="Arial"/>
          <w:sz w:val="20"/>
          <w:szCs w:val="20"/>
        </w:rPr>
        <w:t xml:space="preserve"> to </w:t>
      </w:r>
      <w:r w:rsidRPr="00B220A2">
        <w:rPr>
          <w:rFonts w:ascii="Arial" w:eastAsia="Arial" w:hAnsi="Arial" w:cs="Arial"/>
          <w:b/>
          <w:sz w:val="20"/>
          <w:szCs w:val="20"/>
        </w:rPr>
        <w:t>adjoining land owner(s)</w:t>
      </w:r>
      <w:r w:rsidRPr="00B220A2">
        <w:rPr>
          <w:rFonts w:ascii="Arial" w:eastAsia="Arial" w:hAnsi="Arial" w:cs="Arial"/>
          <w:sz w:val="20"/>
          <w:szCs w:val="20"/>
        </w:rPr>
        <w:t>.</w:t>
      </w:r>
    </w:p>
    <w:p w:rsidR="008D4FFD" w:rsidRPr="00B220A2" w:rsidRDefault="008D4FFD" w:rsidP="008D4FFD">
      <w:pPr>
        <w:spacing w:after="0" w:line="240" w:lineRule="auto"/>
        <w:ind w:left="1350" w:right="500"/>
        <w:jc w:val="both"/>
        <w:rPr>
          <w:rFonts w:ascii="Arial" w:eastAsia="Arial" w:hAnsi="Arial" w:cs="Arial"/>
          <w:sz w:val="20"/>
          <w:szCs w:val="20"/>
        </w:rPr>
      </w:pPr>
    </w:p>
    <w:p w:rsidR="00B96676" w:rsidRPr="00B220A2" w:rsidRDefault="004631F4" w:rsidP="00DF6E69">
      <w:pPr>
        <w:numPr>
          <w:ilvl w:val="2"/>
          <w:numId w:val="1"/>
        </w:numPr>
        <w:spacing w:after="0" w:line="240" w:lineRule="auto"/>
        <w:ind w:left="1260" w:right="500" w:hanging="270"/>
        <w:jc w:val="both"/>
        <w:rPr>
          <w:rFonts w:ascii="Arial" w:eastAsia="Arial" w:hAnsi="Arial" w:cs="Arial"/>
          <w:sz w:val="20"/>
          <w:szCs w:val="20"/>
        </w:rPr>
      </w:pPr>
      <w:r w:rsidRPr="00B220A2">
        <w:rPr>
          <w:rFonts w:ascii="Arial" w:eastAsia="Arial" w:hAnsi="Arial" w:cs="Arial"/>
          <w:b/>
          <w:sz w:val="20"/>
          <w:szCs w:val="20"/>
        </w:rPr>
        <w:t xml:space="preserve">Statutory Interest – </w:t>
      </w:r>
      <w:r w:rsidR="00791C7D" w:rsidRPr="00B220A2">
        <w:rPr>
          <w:rFonts w:ascii="Arial" w:eastAsia="Arial" w:hAnsi="Arial" w:cs="Arial"/>
          <w:b/>
          <w:sz w:val="20"/>
          <w:szCs w:val="20"/>
        </w:rPr>
        <w:t>Partial take</w:t>
      </w:r>
    </w:p>
    <w:p w:rsidR="008D4FFD" w:rsidRPr="00B220A2" w:rsidRDefault="008D4FFD" w:rsidP="008D4FFD">
      <w:pPr>
        <w:numPr>
          <w:ilvl w:val="3"/>
          <w:numId w:val="1"/>
        </w:numPr>
        <w:spacing w:after="0" w:line="240" w:lineRule="auto"/>
        <w:ind w:left="1800" w:right="500" w:hanging="450"/>
        <w:jc w:val="both"/>
        <w:rPr>
          <w:rFonts w:ascii="Arial" w:eastAsia="Arial" w:hAnsi="Arial" w:cs="Arial"/>
          <w:sz w:val="20"/>
          <w:szCs w:val="20"/>
        </w:rPr>
      </w:pPr>
      <w:r w:rsidRPr="00B220A2">
        <w:rPr>
          <w:rFonts w:ascii="Arial" w:eastAsia="Arial" w:hAnsi="Arial" w:cs="Arial"/>
          <w:sz w:val="20"/>
          <w:szCs w:val="20"/>
        </w:rPr>
        <w:t xml:space="preserve">The opportunity to purchase the property must first be offered, in writing, </w:t>
      </w:r>
      <w:r w:rsidR="00791C7D" w:rsidRPr="00B220A2">
        <w:rPr>
          <w:rFonts w:ascii="Arial" w:eastAsia="Arial" w:hAnsi="Arial" w:cs="Arial"/>
          <w:sz w:val="20"/>
          <w:szCs w:val="20"/>
        </w:rPr>
        <w:t xml:space="preserve">to the </w:t>
      </w:r>
      <w:r w:rsidR="00791C7D" w:rsidRPr="00B220A2">
        <w:rPr>
          <w:rFonts w:ascii="Arial" w:eastAsia="Arial" w:hAnsi="Arial" w:cs="Arial"/>
          <w:b/>
          <w:sz w:val="20"/>
          <w:szCs w:val="20"/>
        </w:rPr>
        <w:t>current land owner</w:t>
      </w:r>
      <w:r w:rsidR="004631F4" w:rsidRPr="00B220A2">
        <w:rPr>
          <w:rFonts w:ascii="Arial" w:eastAsia="Arial" w:hAnsi="Arial" w:cs="Arial"/>
          <w:sz w:val="20"/>
          <w:szCs w:val="20"/>
        </w:rPr>
        <w:t xml:space="preserve"> of the parcel of land from which the excess property was a partial take</w:t>
      </w:r>
      <w:r w:rsidR="00791C7D" w:rsidRPr="00B220A2">
        <w:rPr>
          <w:rFonts w:ascii="Arial" w:eastAsia="Arial" w:hAnsi="Arial" w:cs="Arial"/>
          <w:sz w:val="20"/>
          <w:szCs w:val="20"/>
        </w:rPr>
        <w:t>.</w:t>
      </w:r>
    </w:p>
    <w:p w:rsidR="00791C7D" w:rsidRPr="00B220A2" w:rsidRDefault="00791C7D" w:rsidP="008D4FFD">
      <w:pPr>
        <w:numPr>
          <w:ilvl w:val="3"/>
          <w:numId w:val="1"/>
        </w:numPr>
        <w:spacing w:after="0" w:line="240" w:lineRule="auto"/>
        <w:ind w:left="1800" w:right="500" w:hanging="450"/>
        <w:jc w:val="both"/>
        <w:rPr>
          <w:rFonts w:ascii="Arial" w:eastAsia="Arial" w:hAnsi="Arial" w:cs="Arial"/>
          <w:sz w:val="20"/>
          <w:szCs w:val="20"/>
        </w:rPr>
      </w:pPr>
      <w:r w:rsidRPr="00B220A2">
        <w:rPr>
          <w:rFonts w:ascii="Arial" w:eastAsia="Arial" w:hAnsi="Arial" w:cs="Arial"/>
          <w:sz w:val="20"/>
          <w:szCs w:val="20"/>
        </w:rPr>
        <w:t xml:space="preserve">If </w:t>
      </w:r>
      <w:r w:rsidR="00F96E14" w:rsidRPr="00B220A2">
        <w:rPr>
          <w:rFonts w:ascii="Arial" w:eastAsia="Arial" w:hAnsi="Arial" w:cs="Arial"/>
          <w:sz w:val="20"/>
          <w:szCs w:val="20"/>
        </w:rPr>
        <w:t xml:space="preserve">the </w:t>
      </w:r>
      <w:r w:rsidRPr="00B220A2">
        <w:rPr>
          <w:rFonts w:ascii="Arial" w:eastAsia="Arial" w:hAnsi="Arial" w:cs="Arial"/>
          <w:sz w:val="20"/>
          <w:szCs w:val="20"/>
        </w:rPr>
        <w:t xml:space="preserve">current land owner </w:t>
      </w:r>
      <w:r w:rsidR="004631F4" w:rsidRPr="00B220A2">
        <w:rPr>
          <w:rFonts w:ascii="Arial" w:eastAsia="Arial" w:hAnsi="Arial" w:cs="Arial"/>
          <w:sz w:val="20"/>
          <w:szCs w:val="20"/>
        </w:rPr>
        <w:t>is not interested in purchasing the excess property</w:t>
      </w:r>
      <w:r w:rsidR="00F96E14" w:rsidRPr="00B220A2">
        <w:rPr>
          <w:rFonts w:ascii="Arial" w:eastAsia="Arial" w:hAnsi="Arial" w:cs="Arial"/>
          <w:sz w:val="20"/>
          <w:szCs w:val="20"/>
        </w:rPr>
        <w:t xml:space="preserve"> </w:t>
      </w:r>
      <w:r w:rsidR="005F7012" w:rsidRPr="00B220A2">
        <w:rPr>
          <w:rFonts w:ascii="Arial" w:eastAsia="Arial" w:hAnsi="Arial" w:cs="Arial"/>
          <w:sz w:val="20"/>
          <w:szCs w:val="20"/>
        </w:rPr>
        <w:t xml:space="preserve">and either </w:t>
      </w:r>
      <w:r w:rsidR="00F96E14" w:rsidRPr="00B220A2">
        <w:rPr>
          <w:rFonts w:ascii="Arial" w:eastAsia="Arial" w:hAnsi="Arial" w:cs="Arial"/>
          <w:sz w:val="20"/>
          <w:szCs w:val="20"/>
        </w:rPr>
        <w:t xml:space="preserve">submits </w:t>
      </w:r>
      <w:r w:rsidR="00A5735D" w:rsidRPr="00B220A2">
        <w:rPr>
          <w:rFonts w:ascii="Arial" w:eastAsia="Arial" w:hAnsi="Arial" w:cs="Arial"/>
          <w:sz w:val="20"/>
          <w:szCs w:val="20"/>
        </w:rPr>
        <w:t xml:space="preserve">a </w:t>
      </w:r>
      <w:r w:rsidR="00F96E14" w:rsidRPr="00B220A2">
        <w:rPr>
          <w:rFonts w:ascii="Arial" w:eastAsia="Arial" w:hAnsi="Arial" w:cs="Arial"/>
          <w:sz w:val="20"/>
          <w:szCs w:val="20"/>
        </w:rPr>
        <w:t>Waiver of Purchase form</w:t>
      </w:r>
      <w:r w:rsidR="004631F4" w:rsidRPr="00B220A2">
        <w:rPr>
          <w:rFonts w:ascii="Arial" w:eastAsia="Arial" w:hAnsi="Arial" w:cs="Arial"/>
          <w:sz w:val="20"/>
          <w:szCs w:val="20"/>
        </w:rPr>
        <w:t xml:space="preserve"> or fails to accept the offer to purchase after forty-five (45) days, the </w:t>
      </w:r>
      <w:r w:rsidR="005F7012" w:rsidRPr="00B220A2">
        <w:rPr>
          <w:rFonts w:ascii="Arial" w:eastAsia="Arial" w:hAnsi="Arial" w:cs="Arial"/>
          <w:sz w:val="20"/>
          <w:szCs w:val="20"/>
        </w:rPr>
        <w:t>offer to purchase</w:t>
      </w:r>
      <w:r w:rsidR="004631F4" w:rsidRPr="00B220A2">
        <w:rPr>
          <w:rFonts w:ascii="Arial" w:eastAsia="Arial" w:hAnsi="Arial" w:cs="Arial"/>
          <w:sz w:val="20"/>
          <w:szCs w:val="20"/>
        </w:rPr>
        <w:t xml:space="preserve"> is </w:t>
      </w:r>
      <w:r w:rsidR="005F7012" w:rsidRPr="00B220A2">
        <w:rPr>
          <w:rFonts w:ascii="Arial" w:eastAsia="Arial" w:hAnsi="Arial" w:cs="Arial"/>
          <w:sz w:val="20"/>
          <w:szCs w:val="20"/>
        </w:rPr>
        <w:t>presented</w:t>
      </w:r>
      <w:r w:rsidR="004631F4" w:rsidRPr="00B220A2">
        <w:rPr>
          <w:rFonts w:ascii="Arial" w:eastAsia="Arial" w:hAnsi="Arial" w:cs="Arial"/>
          <w:sz w:val="20"/>
          <w:szCs w:val="20"/>
        </w:rPr>
        <w:t xml:space="preserve"> to </w:t>
      </w:r>
      <w:r w:rsidR="004631F4" w:rsidRPr="00B220A2">
        <w:rPr>
          <w:rFonts w:ascii="Arial" w:eastAsia="Arial" w:hAnsi="Arial" w:cs="Arial"/>
          <w:b/>
          <w:sz w:val="20"/>
          <w:szCs w:val="20"/>
        </w:rPr>
        <w:t>adjoining land owner(s</w:t>
      </w:r>
      <w:r w:rsidR="005149AB" w:rsidRPr="00B220A2">
        <w:rPr>
          <w:rFonts w:ascii="Arial" w:eastAsia="Arial" w:hAnsi="Arial" w:cs="Arial"/>
          <w:b/>
          <w:sz w:val="20"/>
          <w:szCs w:val="20"/>
        </w:rPr>
        <w:t>).</w:t>
      </w:r>
    </w:p>
    <w:p w:rsidR="00F96E14" w:rsidRPr="00B220A2" w:rsidRDefault="00F96E14" w:rsidP="00F96E14">
      <w:pPr>
        <w:spacing w:after="0" w:line="240" w:lineRule="auto"/>
        <w:ind w:right="500"/>
        <w:jc w:val="both"/>
        <w:rPr>
          <w:rFonts w:ascii="Arial" w:eastAsia="Arial" w:hAnsi="Arial" w:cs="Arial"/>
          <w:sz w:val="20"/>
          <w:szCs w:val="20"/>
        </w:rPr>
      </w:pPr>
    </w:p>
    <w:p w:rsidR="005F7012" w:rsidRPr="00B220A2" w:rsidRDefault="005F7012" w:rsidP="005F7012">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If the parties with statutory interest in the property, as outlined above, have been duly notified and do not demonstrate interest in purchasing the property, the excess right of way may be advertised for sale by sealed bids through public advertisement (see 8 below). The requesting party will, at that time, have the opportunity to submit a bid to purchase the property.</w:t>
      </w:r>
    </w:p>
    <w:p w:rsidR="005F7012" w:rsidRPr="00B220A2" w:rsidRDefault="005F7012" w:rsidP="00922F9A">
      <w:pPr>
        <w:spacing w:after="0" w:line="240" w:lineRule="auto"/>
        <w:ind w:right="500"/>
        <w:jc w:val="both"/>
        <w:rPr>
          <w:rFonts w:ascii="Arial" w:eastAsia="Arial" w:hAnsi="Arial" w:cs="Arial"/>
          <w:sz w:val="20"/>
          <w:szCs w:val="20"/>
        </w:rPr>
      </w:pPr>
    </w:p>
    <w:p w:rsidR="005F7012" w:rsidRPr="00B220A2" w:rsidRDefault="005F7012" w:rsidP="007056EE">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 xml:space="preserve">If any party with statutory interest demonstrates </w:t>
      </w:r>
      <w:r w:rsidR="007056EE" w:rsidRPr="00B220A2">
        <w:rPr>
          <w:rFonts w:ascii="Arial" w:eastAsia="Arial" w:hAnsi="Arial" w:cs="Arial"/>
          <w:sz w:val="20"/>
          <w:szCs w:val="20"/>
        </w:rPr>
        <w:t>interest in purchasing</w:t>
      </w:r>
      <w:r w:rsidRPr="00B220A2">
        <w:rPr>
          <w:rFonts w:ascii="Arial" w:eastAsia="Arial" w:hAnsi="Arial" w:cs="Arial"/>
          <w:sz w:val="20"/>
          <w:szCs w:val="20"/>
        </w:rPr>
        <w:t xml:space="preserve"> the property, they are formally offered the opportunity to purchase (see 7 below).</w:t>
      </w:r>
    </w:p>
    <w:p w:rsidR="005F7012" w:rsidRPr="00B220A2" w:rsidRDefault="005F7012" w:rsidP="00922F9A">
      <w:pPr>
        <w:spacing w:after="0" w:line="240" w:lineRule="auto"/>
        <w:ind w:right="500"/>
        <w:jc w:val="both"/>
        <w:rPr>
          <w:rFonts w:ascii="Arial" w:eastAsia="Arial" w:hAnsi="Arial" w:cs="Arial"/>
          <w:sz w:val="20"/>
          <w:szCs w:val="20"/>
        </w:rPr>
      </w:pPr>
    </w:p>
    <w:p w:rsidR="00755AE0" w:rsidRPr="00B220A2" w:rsidRDefault="00755AE0" w:rsidP="00922F9A">
      <w:pPr>
        <w:numPr>
          <w:ilvl w:val="0"/>
          <w:numId w:val="1"/>
        </w:numPr>
        <w:spacing w:after="0" w:line="240" w:lineRule="auto"/>
        <w:ind w:right="500"/>
        <w:jc w:val="both"/>
        <w:rPr>
          <w:rFonts w:ascii="Arial" w:eastAsia="Arial" w:hAnsi="Arial" w:cs="Arial"/>
          <w:b/>
          <w:sz w:val="20"/>
          <w:szCs w:val="20"/>
        </w:rPr>
      </w:pPr>
      <w:r w:rsidRPr="00B220A2">
        <w:rPr>
          <w:rFonts w:ascii="Arial" w:eastAsia="Arial" w:hAnsi="Arial" w:cs="Arial"/>
          <w:b/>
          <w:sz w:val="20"/>
          <w:szCs w:val="20"/>
        </w:rPr>
        <w:t>Prepare Quitclaim Deed (Q-Deed)</w:t>
      </w:r>
    </w:p>
    <w:p w:rsidR="00755AE0" w:rsidRDefault="007056EE" w:rsidP="00E63576">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 xml:space="preserve">The District Engineer reviews the survey provided by the requesting party to determine if it meets minimum standards and accurately describes the property.  The </w:t>
      </w:r>
      <w:r w:rsidR="0090029B">
        <w:rPr>
          <w:rFonts w:ascii="Arial" w:eastAsia="Arial" w:hAnsi="Arial" w:cs="Arial"/>
          <w:sz w:val="20"/>
          <w:szCs w:val="20"/>
        </w:rPr>
        <w:t>Property Disposal Coordinator</w:t>
      </w:r>
      <w:r w:rsidR="00755AE0" w:rsidRPr="00B220A2">
        <w:rPr>
          <w:rFonts w:ascii="Arial" w:eastAsia="Arial" w:hAnsi="Arial" w:cs="Arial"/>
          <w:sz w:val="20"/>
          <w:szCs w:val="20"/>
        </w:rPr>
        <w:t xml:space="preserve"> </w:t>
      </w:r>
      <w:r w:rsidR="00E63576" w:rsidRPr="00B220A2">
        <w:rPr>
          <w:rFonts w:ascii="Arial" w:eastAsia="Arial" w:hAnsi="Arial" w:cs="Arial"/>
          <w:sz w:val="20"/>
          <w:szCs w:val="20"/>
        </w:rPr>
        <w:t>use</w:t>
      </w:r>
      <w:r w:rsidR="00796AD7" w:rsidRPr="00B220A2">
        <w:rPr>
          <w:rFonts w:ascii="Arial" w:eastAsia="Arial" w:hAnsi="Arial" w:cs="Arial"/>
          <w:sz w:val="20"/>
          <w:szCs w:val="20"/>
        </w:rPr>
        <w:t>s</w:t>
      </w:r>
      <w:r w:rsidR="00E63576" w:rsidRPr="00B220A2">
        <w:rPr>
          <w:rFonts w:ascii="Arial" w:eastAsia="Arial" w:hAnsi="Arial" w:cs="Arial"/>
          <w:sz w:val="20"/>
          <w:szCs w:val="20"/>
        </w:rPr>
        <w:t xml:space="preserve"> the final, approved legal description from the survey to prepare a quitclaim deed to transfer ownership of the property. The deed shall include verbiage </w:t>
      </w:r>
      <w:r w:rsidR="00857C02" w:rsidRPr="00B220A2">
        <w:rPr>
          <w:rFonts w:ascii="Arial" w:eastAsia="Arial" w:hAnsi="Arial" w:cs="Arial"/>
          <w:sz w:val="20"/>
          <w:szCs w:val="20"/>
        </w:rPr>
        <w:t>which restricts</w:t>
      </w:r>
      <w:r w:rsidR="00E63576" w:rsidRPr="00B220A2">
        <w:rPr>
          <w:rFonts w:ascii="Arial" w:eastAsia="Arial" w:hAnsi="Arial" w:cs="Arial"/>
          <w:sz w:val="20"/>
          <w:szCs w:val="20"/>
        </w:rPr>
        <w:t xml:space="preserve"> the purchaser from using the property as a junkyard and from installing billboards.</w:t>
      </w:r>
      <w:r w:rsidR="00E6129E" w:rsidRPr="00B220A2">
        <w:rPr>
          <w:rFonts w:ascii="Arial" w:eastAsia="Arial" w:hAnsi="Arial" w:cs="Arial"/>
          <w:sz w:val="20"/>
          <w:szCs w:val="20"/>
        </w:rPr>
        <w:t xml:space="preserve">  </w:t>
      </w:r>
      <w:r w:rsidR="00E759B4">
        <w:rPr>
          <w:rFonts w:ascii="Arial" w:eastAsia="Arial" w:hAnsi="Arial" w:cs="Arial"/>
          <w:sz w:val="20"/>
          <w:szCs w:val="20"/>
        </w:rPr>
        <w:t xml:space="preserve">The deed shall include any applicable access and non-access language. </w:t>
      </w:r>
      <w:r w:rsidR="00E6129E" w:rsidRPr="00B220A2">
        <w:rPr>
          <w:rFonts w:ascii="Arial" w:eastAsia="Arial" w:hAnsi="Arial" w:cs="Arial"/>
          <w:sz w:val="20"/>
          <w:szCs w:val="20"/>
        </w:rPr>
        <w:t>The final deed is reviewed by the SMD (Survey, Maps, and Deeds) Section of the Roadway Design Division for accuracy.</w:t>
      </w:r>
    </w:p>
    <w:p w:rsidR="004E0DBD" w:rsidRDefault="004E0DBD" w:rsidP="00E63576">
      <w:pPr>
        <w:spacing w:after="0" w:line="240" w:lineRule="auto"/>
        <w:ind w:left="460" w:right="500"/>
        <w:jc w:val="both"/>
        <w:rPr>
          <w:rFonts w:ascii="Arial" w:eastAsia="Arial" w:hAnsi="Arial" w:cs="Arial"/>
          <w:sz w:val="20"/>
          <w:szCs w:val="20"/>
        </w:rPr>
      </w:pPr>
    </w:p>
    <w:p w:rsidR="004E0DBD" w:rsidRDefault="004E0DBD" w:rsidP="00E63576">
      <w:pPr>
        <w:spacing w:after="0" w:line="240" w:lineRule="auto"/>
        <w:ind w:left="460" w:right="500"/>
        <w:jc w:val="both"/>
        <w:rPr>
          <w:rFonts w:ascii="Arial" w:eastAsia="Arial" w:hAnsi="Arial" w:cs="Arial"/>
          <w:sz w:val="20"/>
          <w:szCs w:val="20"/>
        </w:rPr>
      </w:pPr>
    </w:p>
    <w:p w:rsidR="004E0DBD" w:rsidRDefault="004E0DBD" w:rsidP="00E63576">
      <w:pPr>
        <w:spacing w:after="0" w:line="240" w:lineRule="auto"/>
        <w:ind w:left="460" w:right="500"/>
        <w:jc w:val="both"/>
        <w:rPr>
          <w:rFonts w:ascii="Arial" w:eastAsia="Arial" w:hAnsi="Arial" w:cs="Arial"/>
          <w:sz w:val="20"/>
          <w:szCs w:val="20"/>
        </w:rPr>
      </w:pPr>
    </w:p>
    <w:p w:rsidR="004E0DBD" w:rsidRPr="00B220A2" w:rsidRDefault="004E0DBD" w:rsidP="00E63576">
      <w:pPr>
        <w:spacing w:after="0" w:line="240" w:lineRule="auto"/>
        <w:ind w:left="460" w:right="500"/>
        <w:jc w:val="both"/>
        <w:rPr>
          <w:rFonts w:ascii="Arial" w:eastAsia="Arial" w:hAnsi="Arial" w:cs="Arial"/>
          <w:sz w:val="20"/>
          <w:szCs w:val="20"/>
        </w:rPr>
      </w:pPr>
    </w:p>
    <w:p w:rsidR="00755AE0" w:rsidRPr="00B220A2" w:rsidRDefault="00755AE0" w:rsidP="00755AE0">
      <w:pPr>
        <w:spacing w:after="0" w:line="240" w:lineRule="auto"/>
        <w:ind w:left="460" w:right="500"/>
        <w:jc w:val="both"/>
        <w:rPr>
          <w:rFonts w:ascii="Arial" w:eastAsia="Arial" w:hAnsi="Arial" w:cs="Arial"/>
          <w:sz w:val="20"/>
          <w:szCs w:val="20"/>
        </w:rPr>
      </w:pPr>
    </w:p>
    <w:p w:rsidR="00922F9A" w:rsidRPr="00B220A2" w:rsidRDefault="00F80F1F" w:rsidP="00922F9A">
      <w:pPr>
        <w:numPr>
          <w:ilvl w:val="0"/>
          <w:numId w:val="1"/>
        </w:numPr>
        <w:spacing w:after="0" w:line="240" w:lineRule="auto"/>
        <w:ind w:right="500"/>
        <w:jc w:val="both"/>
        <w:rPr>
          <w:rFonts w:ascii="Arial" w:eastAsia="Arial" w:hAnsi="Arial" w:cs="Arial"/>
          <w:b/>
          <w:sz w:val="20"/>
          <w:szCs w:val="20"/>
        </w:rPr>
      </w:pPr>
      <w:r>
        <w:rPr>
          <w:rFonts w:ascii="Arial" w:eastAsia="Arial" w:hAnsi="Arial" w:cs="Arial"/>
          <w:b/>
          <w:sz w:val="20"/>
          <w:szCs w:val="20"/>
        </w:rPr>
        <w:t>Determination of Value</w:t>
      </w:r>
    </w:p>
    <w:p w:rsidR="00663A23" w:rsidRDefault="009D307B" w:rsidP="00922F9A">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T</w:t>
      </w:r>
      <w:r w:rsidR="00922F9A" w:rsidRPr="00B220A2">
        <w:rPr>
          <w:rFonts w:ascii="Arial" w:eastAsia="Arial" w:hAnsi="Arial" w:cs="Arial"/>
          <w:sz w:val="20"/>
          <w:szCs w:val="20"/>
        </w:rPr>
        <w:t xml:space="preserve">he </w:t>
      </w:r>
      <w:r w:rsidR="0090029B">
        <w:rPr>
          <w:rFonts w:ascii="Arial" w:eastAsia="Arial" w:hAnsi="Arial" w:cs="Arial"/>
          <w:sz w:val="20"/>
          <w:szCs w:val="20"/>
        </w:rPr>
        <w:t>Property Disposal Coordinator</w:t>
      </w:r>
      <w:r w:rsidR="00922F9A" w:rsidRPr="00B220A2">
        <w:rPr>
          <w:rFonts w:ascii="Arial" w:eastAsia="Arial" w:hAnsi="Arial" w:cs="Arial"/>
          <w:sz w:val="20"/>
          <w:szCs w:val="20"/>
        </w:rPr>
        <w:t xml:space="preserve"> </w:t>
      </w:r>
      <w:r w:rsidR="00612C33" w:rsidRPr="00B220A2">
        <w:rPr>
          <w:rFonts w:ascii="Arial" w:eastAsia="Arial" w:hAnsi="Arial" w:cs="Arial"/>
          <w:sz w:val="20"/>
          <w:szCs w:val="20"/>
        </w:rPr>
        <w:t xml:space="preserve">submits a request to </w:t>
      </w:r>
      <w:r w:rsidR="00C218BC">
        <w:rPr>
          <w:rFonts w:ascii="Arial" w:eastAsia="Arial" w:hAnsi="Arial" w:cs="Arial"/>
          <w:sz w:val="20"/>
          <w:szCs w:val="20"/>
        </w:rPr>
        <w:t xml:space="preserve">the </w:t>
      </w:r>
      <w:r w:rsidR="00612C33" w:rsidRPr="00B220A2">
        <w:rPr>
          <w:rFonts w:ascii="Arial" w:eastAsia="Arial" w:hAnsi="Arial" w:cs="Arial"/>
          <w:sz w:val="20"/>
          <w:szCs w:val="20"/>
        </w:rPr>
        <w:t xml:space="preserve">ROW </w:t>
      </w:r>
      <w:r w:rsidR="0090029B">
        <w:rPr>
          <w:rFonts w:ascii="Arial" w:eastAsia="Arial" w:hAnsi="Arial" w:cs="Arial"/>
          <w:sz w:val="20"/>
          <w:szCs w:val="20"/>
        </w:rPr>
        <w:t xml:space="preserve">Operations Administrator </w:t>
      </w:r>
      <w:r w:rsidR="00612C33" w:rsidRPr="00B220A2">
        <w:rPr>
          <w:rFonts w:ascii="Arial" w:eastAsia="Arial" w:hAnsi="Arial" w:cs="Arial"/>
          <w:sz w:val="20"/>
          <w:szCs w:val="20"/>
        </w:rPr>
        <w:t xml:space="preserve">for the </w:t>
      </w:r>
    </w:p>
    <w:p w:rsidR="00922F9A" w:rsidRDefault="00612C33" w:rsidP="00922F9A">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preparation of an appraisal</w:t>
      </w:r>
      <w:r w:rsidR="00C1003A" w:rsidRPr="00B220A2">
        <w:rPr>
          <w:rFonts w:ascii="Arial" w:eastAsia="Arial" w:hAnsi="Arial" w:cs="Arial"/>
          <w:sz w:val="20"/>
          <w:szCs w:val="20"/>
        </w:rPr>
        <w:t xml:space="preserve"> </w:t>
      </w:r>
      <w:r w:rsidRPr="00B220A2">
        <w:rPr>
          <w:rFonts w:ascii="Arial" w:eastAsia="Arial" w:hAnsi="Arial" w:cs="Arial"/>
          <w:sz w:val="20"/>
          <w:szCs w:val="20"/>
        </w:rPr>
        <w:t>of the subject property</w:t>
      </w:r>
      <w:r w:rsidR="00C1003A" w:rsidRPr="00B220A2">
        <w:rPr>
          <w:rFonts w:ascii="Arial" w:eastAsia="Arial" w:hAnsi="Arial" w:cs="Arial"/>
          <w:sz w:val="20"/>
          <w:szCs w:val="20"/>
        </w:rPr>
        <w:t xml:space="preserve"> by a state licensed or certified appraiser</w:t>
      </w:r>
      <w:r w:rsidR="003C7ADF">
        <w:rPr>
          <w:rFonts w:ascii="Arial" w:eastAsia="Arial" w:hAnsi="Arial" w:cs="Arial"/>
          <w:sz w:val="20"/>
          <w:szCs w:val="20"/>
        </w:rPr>
        <w:t xml:space="preserve">. </w:t>
      </w:r>
      <w:r w:rsidR="009D307B" w:rsidRPr="00B220A2">
        <w:rPr>
          <w:rFonts w:ascii="Arial" w:eastAsia="Arial" w:hAnsi="Arial" w:cs="Arial"/>
          <w:sz w:val="20"/>
          <w:szCs w:val="20"/>
        </w:rPr>
        <w:t xml:space="preserve">The request should include the District Engineer’s </w:t>
      </w:r>
      <w:r w:rsidR="006F7E86" w:rsidRPr="00B220A2">
        <w:rPr>
          <w:rFonts w:ascii="Arial" w:eastAsia="Arial" w:hAnsi="Arial" w:cs="Arial"/>
          <w:sz w:val="20"/>
          <w:szCs w:val="20"/>
        </w:rPr>
        <w:t xml:space="preserve">recommendation for disposal, </w:t>
      </w:r>
      <w:r w:rsidRPr="00B220A2">
        <w:rPr>
          <w:rFonts w:ascii="Arial" w:eastAsia="Arial" w:hAnsi="Arial" w:cs="Arial"/>
          <w:sz w:val="20"/>
          <w:szCs w:val="20"/>
        </w:rPr>
        <w:t xml:space="preserve">the </w:t>
      </w:r>
      <w:r w:rsidR="007E39A6" w:rsidRPr="00B220A2">
        <w:rPr>
          <w:rFonts w:ascii="Arial" w:eastAsia="Arial" w:hAnsi="Arial" w:cs="Arial"/>
          <w:sz w:val="20"/>
          <w:szCs w:val="20"/>
        </w:rPr>
        <w:t>requesting party’s written request</w:t>
      </w:r>
      <w:r w:rsidR="001338AE" w:rsidRPr="00B220A2">
        <w:rPr>
          <w:rFonts w:ascii="Arial" w:eastAsia="Arial" w:hAnsi="Arial" w:cs="Arial"/>
          <w:sz w:val="20"/>
          <w:szCs w:val="20"/>
        </w:rPr>
        <w:t xml:space="preserve">, </w:t>
      </w:r>
      <w:r w:rsidR="006F7E86" w:rsidRPr="00B220A2">
        <w:rPr>
          <w:rFonts w:ascii="Arial" w:eastAsia="Arial" w:hAnsi="Arial" w:cs="Arial"/>
          <w:sz w:val="20"/>
          <w:szCs w:val="20"/>
        </w:rPr>
        <w:t xml:space="preserve">survey, quitclaim deed, and </w:t>
      </w:r>
      <w:r w:rsidRPr="00B220A2">
        <w:rPr>
          <w:rFonts w:ascii="Arial" w:eastAsia="Arial" w:hAnsi="Arial" w:cs="Arial"/>
          <w:sz w:val="20"/>
          <w:szCs w:val="20"/>
        </w:rPr>
        <w:t>ROW</w:t>
      </w:r>
      <w:r w:rsidR="006F7E86" w:rsidRPr="00B220A2">
        <w:rPr>
          <w:rFonts w:ascii="Arial" w:eastAsia="Arial" w:hAnsi="Arial" w:cs="Arial"/>
          <w:sz w:val="20"/>
          <w:szCs w:val="20"/>
        </w:rPr>
        <w:t xml:space="preserve"> map.</w:t>
      </w:r>
    </w:p>
    <w:p w:rsidR="004E0DBD" w:rsidRDefault="004E0DBD" w:rsidP="00922F9A">
      <w:pPr>
        <w:spacing w:after="0" w:line="240" w:lineRule="auto"/>
        <w:ind w:left="460" w:right="500"/>
        <w:jc w:val="both"/>
        <w:rPr>
          <w:rFonts w:ascii="Arial" w:eastAsia="Arial" w:hAnsi="Arial" w:cs="Arial"/>
          <w:sz w:val="20"/>
          <w:szCs w:val="20"/>
        </w:rPr>
      </w:pPr>
    </w:p>
    <w:p w:rsidR="004E0DBD" w:rsidRDefault="004E0DBD" w:rsidP="004E0DBD">
      <w:pPr>
        <w:pStyle w:val="PlainText"/>
        <w:ind w:left="461" w:right="504"/>
        <w:rPr>
          <w:rFonts w:ascii="Arial" w:hAnsi="Arial" w:cs="Arial"/>
          <w:sz w:val="20"/>
          <w:szCs w:val="20"/>
        </w:rPr>
      </w:pPr>
      <w:r w:rsidRPr="004E0DBD">
        <w:rPr>
          <w:rFonts w:ascii="Arial" w:hAnsi="Arial" w:cs="Arial"/>
          <w:sz w:val="20"/>
          <w:szCs w:val="20"/>
        </w:rPr>
        <w:t>Waiver Valuations will be performed on parcels wherein the computation of value is uncomplicated and the estimated value of the parcel would be less than or equal to $10,000.00.</w:t>
      </w:r>
    </w:p>
    <w:p w:rsidR="004E0DBD" w:rsidRPr="004E0DBD" w:rsidRDefault="004E0DBD" w:rsidP="004E0DBD">
      <w:pPr>
        <w:pStyle w:val="PlainText"/>
        <w:ind w:left="461" w:right="504"/>
        <w:rPr>
          <w:rFonts w:ascii="Arial" w:hAnsi="Arial" w:cs="Arial"/>
          <w:sz w:val="20"/>
          <w:szCs w:val="20"/>
        </w:rPr>
      </w:pPr>
    </w:p>
    <w:p w:rsidR="004E0DBD" w:rsidRDefault="00093EEE" w:rsidP="00093EEE">
      <w:pPr>
        <w:pStyle w:val="PlainText"/>
        <w:ind w:left="725" w:right="504"/>
        <w:rPr>
          <w:rFonts w:ascii="Arial" w:hAnsi="Arial" w:cs="Arial"/>
          <w:sz w:val="20"/>
          <w:szCs w:val="20"/>
        </w:rPr>
      </w:pPr>
      <w:r>
        <w:rPr>
          <w:rFonts w:ascii="Arial" w:hAnsi="Arial" w:cs="Arial"/>
          <w:sz w:val="20"/>
          <w:szCs w:val="20"/>
        </w:rPr>
        <w:t xml:space="preserve">a.    </w:t>
      </w:r>
      <w:r w:rsidR="004E0DBD" w:rsidRPr="00093EEE">
        <w:rPr>
          <w:rFonts w:ascii="Arial" w:hAnsi="Arial" w:cs="Arial"/>
          <w:sz w:val="20"/>
          <w:szCs w:val="20"/>
        </w:rPr>
        <w:t xml:space="preserve">Upon receipt of correspondence authorizing the sale of excess right of way or </w:t>
      </w:r>
      <w:r w:rsidRPr="00093EEE">
        <w:rPr>
          <w:rFonts w:ascii="Arial" w:hAnsi="Arial" w:cs="Arial"/>
          <w:sz w:val="20"/>
          <w:szCs w:val="20"/>
        </w:rPr>
        <w:t xml:space="preserve">uneconomic </w:t>
      </w:r>
      <w:r w:rsidR="004E0DBD" w:rsidRPr="00093EEE">
        <w:rPr>
          <w:rFonts w:ascii="Arial" w:hAnsi="Arial" w:cs="Arial"/>
          <w:sz w:val="20"/>
          <w:szCs w:val="20"/>
        </w:rPr>
        <w:t>remnant properties, the Property Disposal Coordinator will review the file.</w:t>
      </w:r>
    </w:p>
    <w:p w:rsidR="00093EEE" w:rsidRPr="00093EEE" w:rsidRDefault="00093EEE" w:rsidP="00093EEE">
      <w:pPr>
        <w:pStyle w:val="PlainText"/>
        <w:ind w:right="504"/>
        <w:rPr>
          <w:rFonts w:ascii="Arial" w:hAnsi="Arial" w:cs="Arial"/>
          <w:sz w:val="20"/>
          <w:szCs w:val="20"/>
        </w:rPr>
      </w:pPr>
    </w:p>
    <w:p w:rsidR="004E0DBD" w:rsidRPr="004E0DBD" w:rsidRDefault="00556B16" w:rsidP="00093EEE">
      <w:pPr>
        <w:pStyle w:val="PlainText"/>
        <w:ind w:left="720" w:right="504"/>
        <w:rPr>
          <w:rFonts w:ascii="Arial" w:hAnsi="Arial" w:cs="Arial"/>
          <w:sz w:val="20"/>
          <w:szCs w:val="20"/>
        </w:rPr>
      </w:pPr>
      <w:r>
        <w:rPr>
          <w:rFonts w:ascii="Arial" w:hAnsi="Arial" w:cs="Arial"/>
          <w:sz w:val="20"/>
          <w:szCs w:val="20"/>
        </w:rPr>
        <w:t>b</w:t>
      </w:r>
      <w:r w:rsidR="004E0DBD" w:rsidRPr="004E0DBD">
        <w:rPr>
          <w:rFonts w:ascii="Arial" w:hAnsi="Arial" w:cs="Arial"/>
          <w:sz w:val="20"/>
          <w:szCs w:val="20"/>
        </w:rPr>
        <w:t xml:space="preserve">.   </w:t>
      </w:r>
      <w:r>
        <w:rPr>
          <w:rFonts w:ascii="Arial" w:hAnsi="Arial" w:cs="Arial"/>
          <w:sz w:val="20"/>
          <w:szCs w:val="20"/>
        </w:rPr>
        <w:t xml:space="preserve"> </w:t>
      </w:r>
      <w:r w:rsidR="004E0DBD" w:rsidRPr="004E0DBD">
        <w:rPr>
          <w:rFonts w:ascii="Arial" w:hAnsi="Arial" w:cs="Arial"/>
          <w:sz w:val="20"/>
          <w:szCs w:val="20"/>
        </w:rPr>
        <w:t>If the parcel value meets the above mentioned criteria, the Property Dispo</w:t>
      </w:r>
      <w:r>
        <w:rPr>
          <w:rFonts w:ascii="Arial" w:hAnsi="Arial" w:cs="Arial"/>
          <w:sz w:val="20"/>
          <w:szCs w:val="20"/>
        </w:rPr>
        <w:t xml:space="preserve">sal Coordinator will              </w:t>
      </w:r>
      <w:r w:rsidR="00093EEE">
        <w:rPr>
          <w:rFonts w:ascii="Arial" w:hAnsi="Arial" w:cs="Arial"/>
          <w:sz w:val="20"/>
          <w:szCs w:val="20"/>
        </w:rPr>
        <w:t xml:space="preserve"> p</w:t>
      </w:r>
      <w:r w:rsidR="004E0DBD" w:rsidRPr="004E0DBD">
        <w:rPr>
          <w:rFonts w:ascii="Arial" w:hAnsi="Arial" w:cs="Arial"/>
          <w:sz w:val="20"/>
          <w:szCs w:val="20"/>
        </w:rPr>
        <w:t>roceed preparing a Waiver Valuation to determine the value of the parcel.</w:t>
      </w:r>
    </w:p>
    <w:p w:rsidR="004E0DBD" w:rsidRPr="004E0DBD" w:rsidRDefault="004E0DBD" w:rsidP="004E0DBD">
      <w:pPr>
        <w:pStyle w:val="PlainText"/>
        <w:ind w:left="461" w:right="504"/>
        <w:rPr>
          <w:rFonts w:ascii="Arial" w:hAnsi="Arial" w:cs="Arial"/>
          <w:sz w:val="20"/>
          <w:szCs w:val="20"/>
        </w:rPr>
      </w:pPr>
    </w:p>
    <w:p w:rsidR="004E0DBD" w:rsidRPr="004E0DBD" w:rsidRDefault="00556B16" w:rsidP="00556B16">
      <w:pPr>
        <w:pStyle w:val="PlainText"/>
        <w:ind w:left="1714" w:right="504"/>
        <w:rPr>
          <w:rFonts w:ascii="Arial" w:hAnsi="Arial" w:cs="Arial"/>
          <w:sz w:val="20"/>
          <w:szCs w:val="20"/>
        </w:rPr>
      </w:pPr>
      <w:r>
        <w:rPr>
          <w:rFonts w:ascii="Arial" w:hAnsi="Arial" w:cs="Arial"/>
          <w:sz w:val="20"/>
          <w:szCs w:val="20"/>
        </w:rPr>
        <w:t>i</w:t>
      </w:r>
      <w:r w:rsidR="004E0DBD" w:rsidRPr="004E0DBD">
        <w:rPr>
          <w:rFonts w:ascii="Arial" w:hAnsi="Arial" w:cs="Arial"/>
          <w:sz w:val="20"/>
          <w:szCs w:val="20"/>
        </w:rPr>
        <w:t>. Criteria to determine the value will include, but not be limited to the size and highest/best use of the parcel.</w:t>
      </w:r>
    </w:p>
    <w:p w:rsidR="004E0DBD" w:rsidRPr="004E0DBD" w:rsidRDefault="004E0DBD" w:rsidP="00556B16">
      <w:pPr>
        <w:pStyle w:val="PlainText"/>
        <w:ind w:left="1714" w:right="504"/>
        <w:rPr>
          <w:rFonts w:ascii="Arial" w:hAnsi="Arial" w:cs="Arial"/>
          <w:sz w:val="20"/>
          <w:szCs w:val="20"/>
        </w:rPr>
      </w:pPr>
    </w:p>
    <w:p w:rsidR="004E0DBD" w:rsidRPr="004E0DBD" w:rsidRDefault="00556B16" w:rsidP="00556B16">
      <w:pPr>
        <w:pStyle w:val="PlainText"/>
        <w:ind w:left="1714" w:right="504"/>
        <w:rPr>
          <w:rFonts w:ascii="Arial" w:hAnsi="Arial" w:cs="Arial"/>
          <w:sz w:val="20"/>
          <w:szCs w:val="20"/>
        </w:rPr>
      </w:pPr>
      <w:r>
        <w:rPr>
          <w:rFonts w:ascii="Arial" w:hAnsi="Arial" w:cs="Arial"/>
          <w:sz w:val="20"/>
          <w:szCs w:val="20"/>
        </w:rPr>
        <w:t>ii</w:t>
      </w:r>
      <w:r w:rsidR="004E0DBD" w:rsidRPr="004E0DBD">
        <w:rPr>
          <w:rFonts w:ascii="Arial" w:hAnsi="Arial" w:cs="Arial"/>
          <w:sz w:val="20"/>
          <w:szCs w:val="20"/>
        </w:rPr>
        <w:t>. Analysis of the comparable sales used to value the parcel.</w:t>
      </w:r>
    </w:p>
    <w:p w:rsidR="004E0DBD" w:rsidRPr="004E0DBD" w:rsidRDefault="004E0DBD" w:rsidP="00556B16">
      <w:pPr>
        <w:pStyle w:val="PlainText"/>
        <w:ind w:left="1714" w:right="504"/>
        <w:rPr>
          <w:rFonts w:ascii="Arial" w:hAnsi="Arial" w:cs="Arial"/>
          <w:sz w:val="20"/>
          <w:szCs w:val="20"/>
        </w:rPr>
      </w:pPr>
    </w:p>
    <w:p w:rsidR="004E0DBD" w:rsidRPr="004E0DBD" w:rsidRDefault="00556B16" w:rsidP="00556B16">
      <w:pPr>
        <w:pStyle w:val="PlainText"/>
        <w:ind w:left="1714" w:right="504"/>
        <w:rPr>
          <w:rFonts w:ascii="Arial" w:hAnsi="Arial" w:cs="Arial"/>
          <w:sz w:val="20"/>
          <w:szCs w:val="20"/>
        </w:rPr>
      </w:pPr>
      <w:r>
        <w:rPr>
          <w:rFonts w:ascii="Arial" w:hAnsi="Arial" w:cs="Arial"/>
          <w:sz w:val="20"/>
          <w:szCs w:val="20"/>
        </w:rPr>
        <w:t>iii</w:t>
      </w:r>
      <w:r w:rsidR="004E0DBD" w:rsidRPr="004E0DBD">
        <w:rPr>
          <w:rFonts w:ascii="Arial" w:hAnsi="Arial" w:cs="Arial"/>
          <w:sz w:val="20"/>
          <w:szCs w:val="20"/>
        </w:rPr>
        <w:t>.   Other conditions, such as availability of comparable sales or need to make adjustments to available sales, which may or may not complicate the valuation of the parcel.</w:t>
      </w:r>
    </w:p>
    <w:p w:rsidR="004E0DBD" w:rsidRPr="004E0DBD" w:rsidRDefault="004E0DBD" w:rsidP="00556B16">
      <w:pPr>
        <w:pStyle w:val="PlainText"/>
        <w:ind w:left="1714" w:right="504"/>
        <w:rPr>
          <w:rFonts w:ascii="Arial" w:hAnsi="Arial" w:cs="Arial"/>
          <w:sz w:val="20"/>
          <w:szCs w:val="20"/>
        </w:rPr>
      </w:pPr>
    </w:p>
    <w:p w:rsidR="004E0DBD" w:rsidRPr="004E0DBD" w:rsidRDefault="00556B16" w:rsidP="00556B16">
      <w:pPr>
        <w:pStyle w:val="PlainText"/>
        <w:ind w:left="1714" w:right="504"/>
        <w:rPr>
          <w:rFonts w:ascii="Arial" w:hAnsi="Arial" w:cs="Arial"/>
          <w:sz w:val="20"/>
          <w:szCs w:val="20"/>
        </w:rPr>
      </w:pPr>
      <w:r>
        <w:rPr>
          <w:rFonts w:ascii="Arial" w:hAnsi="Arial" w:cs="Arial"/>
          <w:sz w:val="20"/>
          <w:szCs w:val="20"/>
        </w:rPr>
        <w:t>iiii</w:t>
      </w:r>
      <w:r w:rsidR="004E0DBD" w:rsidRPr="004E0DBD">
        <w:rPr>
          <w:rFonts w:ascii="Arial" w:hAnsi="Arial" w:cs="Arial"/>
          <w:sz w:val="20"/>
          <w:szCs w:val="20"/>
        </w:rPr>
        <w:t>. Provide copies of the Quitclaim Deed, ROW map, and current photographs of the parcel.</w:t>
      </w:r>
    </w:p>
    <w:p w:rsidR="004E0DBD" w:rsidRPr="004E0DBD" w:rsidRDefault="004E0DBD" w:rsidP="004E0DBD">
      <w:pPr>
        <w:pStyle w:val="PlainText"/>
        <w:ind w:left="461" w:right="504"/>
        <w:rPr>
          <w:rFonts w:ascii="Arial" w:hAnsi="Arial" w:cs="Arial"/>
          <w:sz w:val="20"/>
          <w:szCs w:val="20"/>
        </w:rPr>
      </w:pPr>
    </w:p>
    <w:p w:rsidR="004E0DBD" w:rsidRPr="004E0DBD" w:rsidRDefault="00556B16" w:rsidP="00556B16">
      <w:pPr>
        <w:pStyle w:val="PlainText"/>
        <w:ind w:left="821" w:right="504"/>
        <w:rPr>
          <w:rFonts w:ascii="Arial" w:hAnsi="Arial" w:cs="Arial"/>
          <w:sz w:val="20"/>
          <w:szCs w:val="20"/>
        </w:rPr>
      </w:pPr>
      <w:r>
        <w:rPr>
          <w:rFonts w:ascii="Arial" w:hAnsi="Arial" w:cs="Arial"/>
          <w:sz w:val="20"/>
          <w:szCs w:val="20"/>
        </w:rPr>
        <w:t>c.</w:t>
      </w:r>
      <w:r w:rsidR="004E0DBD" w:rsidRPr="004E0DBD">
        <w:rPr>
          <w:rFonts w:ascii="Arial" w:hAnsi="Arial" w:cs="Arial"/>
          <w:sz w:val="20"/>
          <w:szCs w:val="20"/>
        </w:rPr>
        <w:t xml:space="preserve">    If comparable sales are not available in the MDOT ROW Division data base, the Property Disposal Coordinator will petition the Right of Way Operations Administrator to seek technical assistance from a current Appraisal Consultant to provide comparable sales for the parcel.</w:t>
      </w:r>
    </w:p>
    <w:p w:rsidR="004E0DBD" w:rsidRPr="004E0DBD" w:rsidRDefault="004E0DBD" w:rsidP="00556B16">
      <w:pPr>
        <w:pStyle w:val="PlainText"/>
        <w:ind w:left="821" w:right="504"/>
        <w:rPr>
          <w:rFonts w:ascii="Arial" w:hAnsi="Arial" w:cs="Arial"/>
          <w:sz w:val="20"/>
          <w:szCs w:val="20"/>
        </w:rPr>
      </w:pPr>
    </w:p>
    <w:p w:rsidR="004E0DBD" w:rsidRPr="004E0DBD" w:rsidRDefault="00556B16" w:rsidP="00556B16">
      <w:pPr>
        <w:pStyle w:val="PlainText"/>
        <w:ind w:left="821" w:right="504"/>
        <w:rPr>
          <w:rFonts w:ascii="Arial" w:hAnsi="Arial" w:cs="Arial"/>
          <w:sz w:val="20"/>
          <w:szCs w:val="20"/>
        </w:rPr>
      </w:pPr>
      <w:r>
        <w:rPr>
          <w:rFonts w:ascii="Arial" w:hAnsi="Arial" w:cs="Arial"/>
          <w:sz w:val="20"/>
          <w:szCs w:val="20"/>
        </w:rPr>
        <w:t>d</w:t>
      </w:r>
      <w:r w:rsidR="004E0DBD" w:rsidRPr="004E0DBD">
        <w:rPr>
          <w:rFonts w:ascii="Arial" w:hAnsi="Arial" w:cs="Arial"/>
          <w:sz w:val="20"/>
          <w:szCs w:val="20"/>
        </w:rPr>
        <w:t xml:space="preserve">.    The Property Disposal Coordinator will complete preparing the Waiver Valuation and submit the completed report to the Right of Way Operations Administrator. Upon the Right of Way Operations Administrator’s review and approval, written confirmation will be provided to the Property Disposal Coordinator to indicate the report has been reviewed and approved. </w:t>
      </w:r>
    </w:p>
    <w:p w:rsidR="004E0DBD" w:rsidRPr="004E0DBD" w:rsidRDefault="004E0DBD" w:rsidP="00556B16">
      <w:pPr>
        <w:pStyle w:val="PlainText"/>
        <w:ind w:left="821" w:right="504"/>
        <w:rPr>
          <w:rFonts w:ascii="Arial" w:hAnsi="Arial" w:cs="Arial"/>
          <w:sz w:val="20"/>
          <w:szCs w:val="20"/>
        </w:rPr>
      </w:pPr>
    </w:p>
    <w:p w:rsidR="004E0DBD" w:rsidRPr="004E0DBD" w:rsidRDefault="00556B16" w:rsidP="00556B16">
      <w:pPr>
        <w:pStyle w:val="PlainText"/>
        <w:ind w:left="821" w:right="504"/>
        <w:rPr>
          <w:rFonts w:ascii="Arial" w:hAnsi="Arial" w:cs="Arial"/>
          <w:sz w:val="20"/>
          <w:szCs w:val="20"/>
        </w:rPr>
      </w:pPr>
      <w:r>
        <w:rPr>
          <w:rFonts w:ascii="Arial" w:hAnsi="Arial" w:cs="Arial"/>
          <w:sz w:val="20"/>
          <w:szCs w:val="20"/>
        </w:rPr>
        <w:t>e</w:t>
      </w:r>
      <w:r w:rsidR="004E0DBD" w:rsidRPr="004E0DBD">
        <w:rPr>
          <w:rFonts w:ascii="Arial" w:hAnsi="Arial" w:cs="Arial"/>
          <w:sz w:val="20"/>
          <w:szCs w:val="20"/>
        </w:rPr>
        <w:t>.</w:t>
      </w:r>
      <w:r w:rsidR="00093EEE">
        <w:rPr>
          <w:rFonts w:ascii="Arial" w:hAnsi="Arial" w:cs="Arial"/>
          <w:sz w:val="20"/>
          <w:szCs w:val="20"/>
        </w:rPr>
        <w:t xml:space="preserve">    </w:t>
      </w:r>
      <w:r w:rsidR="004E0DBD" w:rsidRPr="004E0DBD">
        <w:rPr>
          <w:rFonts w:ascii="Arial" w:hAnsi="Arial" w:cs="Arial"/>
          <w:sz w:val="20"/>
          <w:szCs w:val="20"/>
        </w:rPr>
        <w:t>The completed and approved report will be filed in the same manner as an Appraisal and Review of excess right of way or uneconomic remnant properties.</w:t>
      </w:r>
    </w:p>
    <w:p w:rsidR="004E0DBD" w:rsidRPr="004E0DBD" w:rsidRDefault="004E0DBD" w:rsidP="00922F9A">
      <w:pPr>
        <w:spacing w:after="0" w:line="240" w:lineRule="auto"/>
        <w:ind w:left="460" w:right="500"/>
        <w:jc w:val="both"/>
        <w:rPr>
          <w:rFonts w:ascii="Arial" w:eastAsia="Arial" w:hAnsi="Arial" w:cs="Arial"/>
          <w:sz w:val="20"/>
          <w:szCs w:val="20"/>
        </w:rPr>
      </w:pPr>
    </w:p>
    <w:p w:rsidR="00922F9A" w:rsidRPr="00B220A2" w:rsidRDefault="00922F9A" w:rsidP="00922F9A">
      <w:pPr>
        <w:spacing w:after="0" w:line="240" w:lineRule="auto"/>
        <w:ind w:left="460" w:right="500"/>
        <w:jc w:val="both"/>
        <w:rPr>
          <w:rFonts w:ascii="Arial" w:eastAsia="Arial" w:hAnsi="Arial" w:cs="Arial"/>
          <w:sz w:val="20"/>
          <w:szCs w:val="20"/>
        </w:rPr>
      </w:pPr>
    </w:p>
    <w:p w:rsidR="00922F9A" w:rsidRPr="00B220A2" w:rsidRDefault="00C1003A" w:rsidP="00922F9A">
      <w:pPr>
        <w:numPr>
          <w:ilvl w:val="0"/>
          <w:numId w:val="1"/>
        </w:numPr>
        <w:spacing w:after="0" w:line="240" w:lineRule="auto"/>
        <w:ind w:right="500"/>
        <w:jc w:val="both"/>
        <w:rPr>
          <w:rFonts w:ascii="Arial" w:eastAsia="Arial" w:hAnsi="Arial" w:cs="Arial"/>
          <w:b/>
          <w:sz w:val="20"/>
          <w:szCs w:val="20"/>
        </w:rPr>
      </w:pPr>
      <w:r w:rsidRPr="00B220A2">
        <w:rPr>
          <w:rFonts w:ascii="Arial" w:eastAsia="Arial" w:hAnsi="Arial" w:cs="Arial"/>
          <w:b/>
          <w:sz w:val="20"/>
          <w:szCs w:val="20"/>
        </w:rPr>
        <w:t>FHWA Approval</w:t>
      </w:r>
      <w:r w:rsidR="00460FC5" w:rsidRPr="00B220A2">
        <w:rPr>
          <w:rFonts w:ascii="Arial" w:eastAsia="Arial" w:hAnsi="Arial" w:cs="Arial"/>
          <w:b/>
          <w:sz w:val="20"/>
          <w:szCs w:val="20"/>
        </w:rPr>
        <w:t xml:space="preserve"> (if required)</w:t>
      </w:r>
    </w:p>
    <w:p w:rsidR="009B3CF6" w:rsidRPr="00B220A2" w:rsidRDefault="009B3CF6" w:rsidP="009B3CF6">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 xml:space="preserve">FHWA approval is required to dispose of </w:t>
      </w:r>
      <w:r w:rsidR="00E6129E" w:rsidRPr="00B220A2">
        <w:rPr>
          <w:rFonts w:ascii="Arial" w:eastAsia="Arial" w:hAnsi="Arial" w:cs="Arial"/>
          <w:sz w:val="20"/>
          <w:szCs w:val="20"/>
        </w:rPr>
        <w:t xml:space="preserve">certain </w:t>
      </w:r>
      <w:r w:rsidRPr="00B220A2">
        <w:rPr>
          <w:rFonts w:ascii="Arial" w:eastAsia="Arial" w:hAnsi="Arial" w:cs="Arial"/>
          <w:sz w:val="20"/>
          <w:szCs w:val="20"/>
        </w:rPr>
        <w:t>excess right of way, only if federal funds were expended in the acquisition of the property</w:t>
      </w:r>
      <w:r w:rsidR="00E6129E" w:rsidRPr="00B220A2">
        <w:rPr>
          <w:rFonts w:ascii="Arial" w:eastAsia="Arial" w:hAnsi="Arial" w:cs="Arial"/>
          <w:sz w:val="20"/>
          <w:szCs w:val="20"/>
        </w:rPr>
        <w:t xml:space="preserve"> </w:t>
      </w:r>
      <w:r w:rsidR="006F3BDD">
        <w:rPr>
          <w:rFonts w:ascii="Arial" w:eastAsia="Arial" w:hAnsi="Arial" w:cs="Arial"/>
          <w:sz w:val="20"/>
          <w:szCs w:val="20"/>
        </w:rPr>
        <w:t xml:space="preserve">and </w:t>
      </w:r>
      <w:r w:rsidR="00E6129E" w:rsidRPr="00B220A2">
        <w:rPr>
          <w:rFonts w:ascii="Arial" w:eastAsia="Arial" w:hAnsi="Arial" w:cs="Arial"/>
          <w:sz w:val="20"/>
          <w:szCs w:val="20"/>
        </w:rPr>
        <w:t>based on guidelines of the current ‘FHWA and MDOT Stewardship and Oversight Agreement’</w:t>
      </w:r>
      <w:r w:rsidRPr="00B220A2">
        <w:rPr>
          <w:rFonts w:ascii="Arial" w:eastAsia="Arial" w:hAnsi="Arial" w:cs="Arial"/>
          <w:sz w:val="20"/>
          <w:szCs w:val="20"/>
        </w:rPr>
        <w:t>.</w:t>
      </w:r>
    </w:p>
    <w:p w:rsidR="009B3CF6" w:rsidRPr="00B220A2" w:rsidRDefault="009B3CF6" w:rsidP="009B3CF6">
      <w:pPr>
        <w:spacing w:after="0" w:line="240" w:lineRule="auto"/>
        <w:ind w:left="100" w:right="500"/>
        <w:jc w:val="both"/>
        <w:rPr>
          <w:rFonts w:ascii="Arial" w:eastAsia="Arial" w:hAnsi="Arial" w:cs="Arial"/>
          <w:b/>
          <w:sz w:val="20"/>
          <w:szCs w:val="20"/>
        </w:rPr>
      </w:pPr>
    </w:p>
    <w:p w:rsidR="00922F9A" w:rsidRPr="00B220A2" w:rsidRDefault="00922F9A" w:rsidP="00922F9A">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 xml:space="preserve">The </w:t>
      </w:r>
      <w:r w:rsidR="0090029B">
        <w:rPr>
          <w:rFonts w:ascii="Arial" w:eastAsia="Arial" w:hAnsi="Arial" w:cs="Arial"/>
          <w:sz w:val="20"/>
          <w:szCs w:val="20"/>
        </w:rPr>
        <w:t>Property Disposal Coordinator</w:t>
      </w:r>
      <w:r w:rsidR="006F7E86" w:rsidRPr="00B220A2">
        <w:rPr>
          <w:rFonts w:ascii="Arial" w:eastAsia="Arial" w:hAnsi="Arial" w:cs="Arial"/>
          <w:sz w:val="20"/>
          <w:szCs w:val="20"/>
        </w:rPr>
        <w:t xml:space="preserve"> </w:t>
      </w:r>
      <w:r w:rsidR="00612C33" w:rsidRPr="00B220A2">
        <w:rPr>
          <w:rFonts w:ascii="Arial" w:eastAsia="Arial" w:hAnsi="Arial" w:cs="Arial"/>
          <w:sz w:val="20"/>
          <w:szCs w:val="20"/>
        </w:rPr>
        <w:t>prepares a</w:t>
      </w:r>
      <w:r w:rsidR="006F7E86" w:rsidRPr="00B220A2">
        <w:rPr>
          <w:rFonts w:ascii="Arial" w:eastAsia="Arial" w:hAnsi="Arial" w:cs="Arial"/>
          <w:sz w:val="20"/>
          <w:szCs w:val="20"/>
        </w:rPr>
        <w:t xml:space="preserve"> disposal packet</w:t>
      </w:r>
      <w:r w:rsidR="00612C33" w:rsidRPr="00B220A2">
        <w:rPr>
          <w:rFonts w:ascii="Arial" w:eastAsia="Arial" w:hAnsi="Arial" w:cs="Arial"/>
          <w:sz w:val="20"/>
          <w:szCs w:val="20"/>
        </w:rPr>
        <w:t xml:space="preserve"> and provides it</w:t>
      </w:r>
      <w:r w:rsidR="006F7E86" w:rsidRPr="00B220A2">
        <w:rPr>
          <w:rFonts w:ascii="Arial" w:eastAsia="Arial" w:hAnsi="Arial" w:cs="Arial"/>
          <w:sz w:val="20"/>
          <w:szCs w:val="20"/>
        </w:rPr>
        <w:t xml:space="preserve"> to </w:t>
      </w:r>
      <w:r w:rsidRPr="00B220A2">
        <w:rPr>
          <w:rFonts w:ascii="Arial" w:eastAsia="Arial" w:hAnsi="Arial" w:cs="Arial"/>
          <w:sz w:val="20"/>
          <w:szCs w:val="20"/>
        </w:rPr>
        <w:t xml:space="preserve">FHWA </w:t>
      </w:r>
      <w:r w:rsidR="006F7E86" w:rsidRPr="00B220A2">
        <w:rPr>
          <w:rFonts w:ascii="Arial" w:eastAsia="Arial" w:hAnsi="Arial" w:cs="Arial"/>
          <w:sz w:val="20"/>
          <w:szCs w:val="20"/>
        </w:rPr>
        <w:t>for approval.  This packet sh</w:t>
      </w:r>
      <w:r w:rsidRPr="00B220A2">
        <w:rPr>
          <w:rFonts w:ascii="Arial" w:eastAsia="Arial" w:hAnsi="Arial" w:cs="Arial"/>
          <w:sz w:val="20"/>
          <w:szCs w:val="20"/>
        </w:rPr>
        <w:t>ould include a cover letter</w:t>
      </w:r>
      <w:r w:rsidR="00612C33" w:rsidRPr="00B220A2">
        <w:rPr>
          <w:rFonts w:ascii="Arial" w:eastAsia="Arial" w:hAnsi="Arial" w:cs="Arial"/>
          <w:sz w:val="20"/>
          <w:szCs w:val="20"/>
        </w:rPr>
        <w:t xml:space="preserve"> that summarizes the request for purchase</w:t>
      </w:r>
      <w:r w:rsidRPr="00B220A2">
        <w:rPr>
          <w:rFonts w:ascii="Arial" w:eastAsia="Arial" w:hAnsi="Arial" w:cs="Arial"/>
          <w:sz w:val="20"/>
          <w:szCs w:val="20"/>
        </w:rPr>
        <w:t xml:space="preserve">, </w:t>
      </w:r>
      <w:r w:rsidR="007E39A6" w:rsidRPr="00B220A2">
        <w:rPr>
          <w:rFonts w:ascii="Arial" w:eastAsia="Arial" w:hAnsi="Arial" w:cs="Arial"/>
          <w:sz w:val="20"/>
          <w:szCs w:val="20"/>
        </w:rPr>
        <w:t xml:space="preserve">District Engineer’s recommendation, requesting party’s written request, </w:t>
      </w:r>
      <w:r w:rsidRPr="00B220A2">
        <w:rPr>
          <w:rFonts w:ascii="Arial" w:eastAsia="Arial" w:hAnsi="Arial" w:cs="Arial"/>
          <w:sz w:val="20"/>
          <w:szCs w:val="20"/>
        </w:rPr>
        <w:t xml:space="preserve">original Environmental Class of Action Determination form (ENV 160) signed by the District Engineer and Environmental Division, </w:t>
      </w:r>
      <w:r w:rsidR="001338AE" w:rsidRPr="00B220A2">
        <w:rPr>
          <w:rFonts w:ascii="Arial" w:eastAsia="Arial" w:hAnsi="Arial" w:cs="Arial"/>
          <w:sz w:val="20"/>
          <w:szCs w:val="20"/>
        </w:rPr>
        <w:t xml:space="preserve">copies of all concurrences, </w:t>
      </w:r>
      <w:r w:rsidR="00612C33" w:rsidRPr="00B220A2">
        <w:rPr>
          <w:rFonts w:ascii="Arial" w:eastAsia="Arial" w:hAnsi="Arial" w:cs="Arial"/>
          <w:sz w:val="20"/>
          <w:szCs w:val="20"/>
        </w:rPr>
        <w:t>a copy</w:t>
      </w:r>
      <w:r w:rsidR="007E39A6" w:rsidRPr="00B220A2">
        <w:rPr>
          <w:rFonts w:ascii="Arial" w:eastAsia="Arial" w:hAnsi="Arial" w:cs="Arial"/>
          <w:sz w:val="20"/>
          <w:szCs w:val="20"/>
        </w:rPr>
        <w:t xml:space="preserve"> of</w:t>
      </w:r>
      <w:r w:rsidR="00612C33" w:rsidRPr="00B220A2">
        <w:rPr>
          <w:rFonts w:ascii="Arial" w:eastAsia="Arial" w:hAnsi="Arial" w:cs="Arial"/>
          <w:sz w:val="20"/>
          <w:szCs w:val="20"/>
        </w:rPr>
        <w:t xml:space="preserve"> the</w:t>
      </w:r>
      <w:r w:rsidR="001338AE" w:rsidRPr="00B220A2">
        <w:rPr>
          <w:rFonts w:ascii="Arial" w:eastAsia="Arial" w:hAnsi="Arial" w:cs="Arial"/>
          <w:sz w:val="20"/>
          <w:szCs w:val="20"/>
        </w:rPr>
        <w:t xml:space="preserve"> survey, </w:t>
      </w:r>
      <w:r w:rsidR="007E39A6" w:rsidRPr="00B220A2">
        <w:rPr>
          <w:rFonts w:ascii="Arial" w:eastAsia="Arial" w:hAnsi="Arial" w:cs="Arial"/>
          <w:sz w:val="20"/>
          <w:szCs w:val="20"/>
        </w:rPr>
        <w:t xml:space="preserve">warranty deed from MDOT’s acquisition of the property, quitclaim </w:t>
      </w:r>
      <w:r w:rsidR="001338AE" w:rsidRPr="00B220A2">
        <w:rPr>
          <w:rFonts w:ascii="Arial" w:eastAsia="Arial" w:hAnsi="Arial" w:cs="Arial"/>
          <w:sz w:val="20"/>
          <w:szCs w:val="20"/>
        </w:rPr>
        <w:t xml:space="preserve">deed, </w:t>
      </w:r>
      <w:r w:rsidR="00612C33" w:rsidRPr="00B220A2">
        <w:rPr>
          <w:rFonts w:ascii="Arial" w:eastAsia="Arial" w:hAnsi="Arial" w:cs="Arial"/>
          <w:sz w:val="20"/>
          <w:szCs w:val="20"/>
        </w:rPr>
        <w:t>ROW</w:t>
      </w:r>
      <w:r w:rsidR="007E39A6" w:rsidRPr="00B220A2">
        <w:rPr>
          <w:rFonts w:ascii="Arial" w:eastAsia="Arial" w:hAnsi="Arial" w:cs="Arial"/>
          <w:sz w:val="20"/>
          <w:szCs w:val="20"/>
        </w:rPr>
        <w:t xml:space="preserve"> map, </w:t>
      </w:r>
      <w:r w:rsidR="001338AE" w:rsidRPr="00B220A2">
        <w:rPr>
          <w:rFonts w:ascii="Arial" w:eastAsia="Arial" w:hAnsi="Arial" w:cs="Arial"/>
          <w:sz w:val="20"/>
          <w:szCs w:val="20"/>
        </w:rPr>
        <w:t>and appraisal.</w:t>
      </w:r>
      <w:r w:rsidRPr="00B220A2">
        <w:rPr>
          <w:rFonts w:ascii="Arial" w:eastAsia="Arial" w:hAnsi="Arial" w:cs="Arial"/>
          <w:sz w:val="20"/>
          <w:szCs w:val="20"/>
        </w:rPr>
        <w:t xml:space="preserve"> </w:t>
      </w:r>
      <w:r w:rsidR="00677046" w:rsidRPr="00B220A2">
        <w:rPr>
          <w:rFonts w:ascii="Arial" w:eastAsia="Arial" w:hAnsi="Arial" w:cs="Arial"/>
          <w:sz w:val="20"/>
          <w:szCs w:val="20"/>
        </w:rPr>
        <w:t xml:space="preserve">A </w:t>
      </w:r>
      <w:r w:rsidR="00612C33" w:rsidRPr="00B220A2">
        <w:rPr>
          <w:rFonts w:ascii="Arial" w:eastAsia="Arial" w:hAnsi="Arial" w:cs="Arial"/>
          <w:sz w:val="20"/>
          <w:szCs w:val="20"/>
        </w:rPr>
        <w:t>r</w:t>
      </w:r>
      <w:r w:rsidRPr="00B220A2">
        <w:rPr>
          <w:rFonts w:ascii="Arial" w:eastAsia="Arial" w:hAnsi="Arial" w:cs="Arial"/>
          <w:sz w:val="20"/>
          <w:szCs w:val="20"/>
        </w:rPr>
        <w:t xml:space="preserve">epresentative from the district office </w:t>
      </w:r>
      <w:r w:rsidR="00612C33" w:rsidRPr="00B220A2">
        <w:rPr>
          <w:rFonts w:ascii="Arial" w:eastAsia="Arial" w:hAnsi="Arial" w:cs="Arial"/>
          <w:sz w:val="20"/>
          <w:szCs w:val="20"/>
        </w:rPr>
        <w:t xml:space="preserve">will be available </w:t>
      </w:r>
      <w:r w:rsidRPr="00B220A2">
        <w:rPr>
          <w:rFonts w:ascii="Arial" w:eastAsia="Arial" w:hAnsi="Arial" w:cs="Arial"/>
          <w:sz w:val="20"/>
          <w:szCs w:val="20"/>
        </w:rPr>
        <w:t xml:space="preserve">to accompany </w:t>
      </w:r>
      <w:r w:rsidR="00612C33" w:rsidRPr="00B220A2">
        <w:rPr>
          <w:rFonts w:ascii="Arial" w:eastAsia="Arial" w:hAnsi="Arial" w:cs="Arial"/>
          <w:sz w:val="20"/>
          <w:szCs w:val="20"/>
        </w:rPr>
        <w:t>the</w:t>
      </w:r>
      <w:r w:rsidRPr="00B220A2">
        <w:rPr>
          <w:rFonts w:ascii="Arial" w:eastAsia="Arial" w:hAnsi="Arial" w:cs="Arial"/>
          <w:sz w:val="20"/>
          <w:szCs w:val="20"/>
        </w:rPr>
        <w:t xml:space="preserve"> FHWA representative to the property for a site inspection</w:t>
      </w:r>
      <w:r w:rsidR="00612C33" w:rsidRPr="00B220A2">
        <w:rPr>
          <w:rFonts w:ascii="Arial" w:eastAsia="Arial" w:hAnsi="Arial" w:cs="Arial"/>
          <w:sz w:val="20"/>
          <w:szCs w:val="20"/>
        </w:rPr>
        <w:t>, if requested</w:t>
      </w:r>
      <w:r w:rsidRPr="00B220A2">
        <w:rPr>
          <w:rFonts w:ascii="Arial" w:eastAsia="Arial" w:hAnsi="Arial" w:cs="Arial"/>
          <w:sz w:val="20"/>
          <w:szCs w:val="20"/>
        </w:rPr>
        <w:t>.</w:t>
      </w:r>
    </w:p>
    <w:p w:rsidR="00922F9A" w:rsidRPr="00B220A2" w:rsidRDefault="00922F9A" w:rsidP="00922F9A">
      <w:pPr>
        <w:spacing w:after="0" w:line="240" w:lineRule="auto"/>
        <w:ind w:left="460" w:right="500"/>
        <w:jc w:val="both"/>
        <w:rPr>
          <w:rFonts w:ascii="Arial" w:eastAsia="Arial" w:hAnsi="Arial" w:cs="Arial"/>
          <w:sz w:val="20"/>
          <w:szCs w:val="20"/>
        </w:rPr>
      </w:pPr>
    </w:p>
    <w:p w:rsidR="00922F9A" w:rsidRPr="00B220A2" w:rsidRDefault="00922F9A" w:rsidP="00922F9A">
      <w:pPr>
        <w:numPr>
          <w:ilvl w:val="0"/>
          <w:numId w:val="1"/>
        </w:numPr>
        <w:spacing w:after="0" w:line="240" w:lineRule="auto"/>
        <w:ind w:right="500"/>
        <w:jc w:val="both"/>
        <w:rPr>
          <w:rFonts w:ascii="Arial" w:eastAsia="Arial" w:hAnsi="Arial" w:cs="Arial"/>
          <w:b/>
          <w:sz w:val="20"/>
          <w:szCs w:val="20"/>
        </w:rPr>
      </w:pPr>
      <w:r w:rsidRPr="00B220A2">
        <w:rPr>
          <w:rFonts w:ascii="Arial" w:eastAsia="Arial" w:hAnsi="Arial" w:cs="Arial"/>
          <w:b/>
          <w:sz w:val="20"/>
          <w:szCs w:val="20"/>
        </w:rPr>
        <w:t xml:space="preserve">Offer </w:t>
      </w:r>
      <w:r w:rsidR="003B3457" w:rsidRPr="00B220A2">
        <w:rPr>
          <w:rFonts w:ascii="Arial" w:eastAsia="Arial" w:hAnsi="Arial" w:cs="Arial"/>
          <w:b/>
          <w:sz w:val="20"/>
          <w:szCs w:val="20"/>
        </w:rPr>
        <w:t xml:space="preserve">Excess Property </w:t>
      </w:r>
      <w:r w:rsidR="00612C33" w:rsidRPr="00B220A2">
        <w:rPr>
          <w:rFonts w:ascii="Arial" w:eastAsia="Arial" w:hAnsi="Arial" w:cs="Arial"/>
          <w:b/>
          <w:sz w:val="20"/>
          <w:szCs w:val="20"/>
        </w:rPr>
        <w:t xml:space="preserve">for sale </w:t>
      </w:r>
      <w:r w:rsidR="003B3457" w:rsidRPr="00B220A2">
        <w:rPr>
          <w:rFonts w:ascii="Arial" w:eastAsia="Arial" w:hAnsi="Arial" w:cs="Arial"/>
          <w:b/>
          <w:sz w:val="20"/>
          <w:szCs w:val="20"/>
        </w:rPr>
        <w:t xml:space="preserve">at </w:t>
      </w:r>
      <w:r w:rsidRPr="00B220A2">
        <w:rPr>
          <w:rFonts w:ascii="Arial" w:eastAsia="Arial" w:hAnsi="Arial" w:cs="Arial"/>
          <w:b/>
          <w:sz w:val="20"/>
          <w:szCs w:val="20"/>
        </w:rPr>
        <w:t xml:space="preserve">Appraised Value </w:t>
      </w:r>
      <w:r w:rsidR="006F7E86" w:rsidRPr="00B220A2">
        <w:rPr>
          <w:rFonts w:ascii="Arial" w:eastAsia="Arial" w:hAnsi="Arial" w:cs="Arial"/>
          <w:b/>
          <w:sz w:val="20"/>
          <w:szCs w:val="20"/>
        </w:rPr>
        <w:t>to Applicable Party (original, current</w:t>
      </w:r>
      <w:r w:rsidR="0052425B" w:rsidRPr="00B220A2">
        <w:rPr>
          <w:rFonts w:ascii="Arial" w:eastAsia="Arial" w:hAnsi="Arial" w:cs="Arial"/>
          <w:b/>
          <w:sz w:val="20"/>
          <w:szCs w:val="20"/>
        </w:rPr>
        <w:t>,</w:t>
      </w:r>
      <w:r w:rsidR="006F7E86" w:rsidRPr="00B220A2">
        <w:rPr>
          <w:rFonts w:ascii="Arial" w:eastAsia="Arial" w:hAnsi="Arial" w:cs="Arial"/>
          <w:b/>
          <w:sz w:val="20"/>
          <w:szCs w:val="20"/>
        </w:rPr>
        <w:t xml:space="preserve"> or adjoining land owner(s))</w:t>
      </w:r>
    </w:p>
    <w:p w:rsidR="003B3457" w:rsidRPr="00B220A2" w:rsidRDefault="00922F9A" w:rsidP="00922F9A">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 xml:space="preserve">Upon receipt of all required documents, waivers, </w:t>
      </w:r>
      <w:r w:rsidR="00C1003A" w:rsidRPr="00B220A2">
        <w:rPr>
          <w:rFonts w:ascii="Arial" w:eastAsia="Arial" w:hAnsi="Arial" w:cs="Arial"/>
          <w:sz w:val="20"/>
          <w:szCs w:val="20"/>
        </w:rPr>
        <w:t xml:space="preserve">and </w:t>
      </w:r>
      <w:r w:rsidRPr="00B220A2">
        <w:rPr>
          <w:rFonts w:ascii="Arial" w:eastAsia="Arial" w:hAnsi="Arial" w:cs="Arial"/>
          <w:sz w:val="20"/>
          <w:szCs w:val="20"/>
        </w:rPr>
        <w:t xml:space="preserve">concurrences, the </w:t>
      </w:r>
      <w:r w:rsidR="0090029B">
        <w:rPr>
          <w:rFonts w:ascii="Arial" w:eastAsia="Arial" w:hAnsi="Arial" w:cs="Arial"/>
          <w:sz w:val="20"/>
          <w:szCs w:val="20"/>
        </w:rPr>
        <w:t>Property Disposal Coordinator</w:t>
      </w:r>
      <w:r w:rsidRPr="00B220A2">
        <w:rPr>
          <w:rFonts w:ascii="Arial" w:eastAsia="Arial" w:hAnsi="Arial" w:cs="Arial"/>
          <w:sz w:val="20"/>
          <w:szCs w:val="20"/>
        </w:rPr>
        <w:t xml:space="preserve"> offers</w:t>
      </w:r>
      <w:r w:rsidR="00612C33" w:rsidRPr="00B220A2">
        <w:rPr>
          <w:rFonts w:ascii="Arial" w:eastAsia="Arial" w:hAnsi="Arial" w:cs="Arial"/>
          <w:sz w:val="20"/>
          <w:szCs w:val="20"/>
        </w:rPr>
        <w:t xml:space="preserve"> the applicable party</w:t>
      </w:r>
      <w:r w:rsidRPr="00B220A2">
        <w:rPr>
          <w:rFonts w:ascii="Arial" w:eastAsia="Arial" w:hAnsi="Arial" w:cs="Arial"/>
          <w:sz w:val="20"/>
          <w:szCs w:val="20"/>
        </w:rPr>
        <w:t>, in writing, the opportunity to purchase the</w:t>
      </w:r>
      <w:r w:rsidR="00752703" w:rsidRPr="00B220A2">
        <w:rPr>
          <w:rFonts w:ascii="Arial" w:eastAsia="Arial" w:hAnsi="Arial" w:cs="Arial"/>
          <w:sz w:val="20"/>
          <w:szCs w:val="20"/>
        </w:rPr>
        <w:t xml:space="preserve"> property at fair market value </w:t>
      </w:r>
      <w:r w:rsidRPr="00B220A2">
        <w:rPr>
          <w:rFonts w:ascii="Arial" w:eastAsia="Arial" w:hAnsi="Arial" w:cs="Arial"/>
          <w:sz w:val="20"/>
          <w:szCs w:val="20"/>
        </w:rPr>
        <w:t xml:space="preserve">plus </w:t>
      </w:r>
      <w:r w:rsidR="00612C33" w:rsidRPr="00B220A2">
        <w:rPr>
          <w:rFonts w:ascii="Arial" w:eastAsia="Arial" w:hAnsi="Arial" w:cs="Arial"/>
          <w:sz w:val="20"/>
          <w:szCs w:val="20"/>
        </w:rPr>
        <w:t xml:space="preserve">the </w:t>
      </w:r>
      <w:r w:rsidR="00612C33" w:rsidRPr="00B220A2">
        <w:rPr>
          <w:rFonts w:ascii="Arial" w:eastAsia="Arial" w:hAnsi="Arial" w:cs="Arial"/>
          <w:sz w:val="20"/>
          <w:szCs w:val="20"/>
        </w:rPr>
        <w:lastRenderedPageBreak/>
        <w:t>10%</w:t>
      </w:r>
      <w:r w:rsidRPr="00B220A2">
        <w:rPr>
          <w:rFonts w:ascii="Arial" w:eastAsia="Arial" w:hAnsi="Arial" w:cs="Arial"/>
          <w:sz w:val="20"/>
          <w:szCs w:val="20"/>
        </w:rPr>
        <w:t xml:space="preserve"> </w:t>
      </w:r>
      <w:r w:rsidR="00DD2064">
        <w:rPr>
          <w:rFonts w:ascii="Arial" w:eastAsia="Arial" w:hAnsi="Arial" w:cs="Arial"/>
          <w:sz w:val="20"/>
          <w:szCs w:val="20"/>
        </w:rPr>
        <w:t xml:space="preserve">non-negotiable </w:t>
      </w:r>
      <w:r w:rsidRPr="00B220A2">
        <w:rPr>
          <w:rFonts w:ascii="Arial" w:eastAsia="Arial" w:hAnsi="Arial" w:cs="Arial"/>
          <w:sz w:val="20"/>
          <w:szCs w:val="20"/>
        </w:rPr>
        <w:t>transaction fee.</w:t>
      </w:r>
    </w:p>
    <w:p w:rsidR="003B3457" w:rsidRDefault="003B3457" w:rsidP="00922F9A">
      <w:pPr>
        <w:spacing w:after="0" w:line="240" w:lineRule="auto"/>
        <w:ind w:left="460" w:right="500"/>
        <w:jc w:val="both"/>
        <w:rPr>
          <w:rFonts w:ascii="Arial" w:eastAsia="Arial" w:hAnsi="Arial" w:cs="Arial"/>
          <w:sz w:val="20"/>
          <w:szCs w:val="20"/>
        </w:rPr>
      </w:pPr>
    </w:p>
    <w:p w:rsidR="009664D0" w:rsidRPr="00B220A2" w:rsidRDefault="009664D0" w:rsidP="00922F9A">
      <w:pPr>
        <w:spacing w:after="0" w:line="240" w:lineRule="auto"/>
        <w:ind w:left="460" w:right="500"/>
        <w:jc w:val="both"/>
        <w:rPr>
          <w:rFonts w:ascii="Arial" w:eastAsia="Arial" w:hAnsi="Arial" w:cs="Arial"/>
          <w:sz w:val="20"/>
          <w:szCs w:val="20"/>
        </w:rPr>
      </w:pPr>
    </w:p>
    <w:p w:rsidR="00922F9A" w:rsidRPr="00B220A2" w:rsidRDefault="00922F9A" w:rsidP="00922F9A">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 xml:space="preserve">If the </w:t>
      </w:r>
      <w:r w:rsidR="003B3457" w:rsidRPr="00B220A2">
        <w:rPr>
          <w:rFonts w:ascii="Arial" w:eastAsia="Arial" w:hAnsi="Arial" w:cs="Arial"/>
          <w:sz w:val="20"/>
          <w:szCs w:val="20"/>
        </w:rPr>
        <w:t>applicable party</w:t>
      </w:r>
      <w:r w:rsidR="000B3B1D" w:rsidRPr="00B220A2">
        <w:rPr>
          <w:rFonts w:ascii="Arial" w:eastAsia="Arial" w:hAnsi="Arial" w:cs="Arial"/>
          <w:sz w:val="20"/>
          <w:szCs w:val="20"/>
        </w:rPr>
        <w:t xml:space="preserve"> (original owner for total take, current owner for partial take, or adjoining land owner(s))</w:t>
      </w:r>
      <w:r w:rsidRPr="00B220A2">
        <w:rPr>
          <w:rFonts w:ascii="Arial" w:eastAsia="Arial" w:hAnsi="Arial" w:cs="Arial"/>
          <w:sz w:val="20"/>
          <w:szCs w:val="20"/>
        </w:rPr>
        <w:t xml:space="preserve"> accepts the offer, he/she submits </w:t>
      </w:r>
      <w:r w:rsidR="00752703" w:rsidRPr="00B220A2">
        <w:rPr>
          <w:rFonts w:ascii="Arial" w:eastAsia="Arial" w:hAnsi="Arial" w:cs="Arial"/>
          <w:sz w:val="20"/>
          <w:szCs w:val="20"/>
        </w:rPr>
        <w:t>payment (</w:t>
      </w:r>
      <w:r w:rsidRPr="00B220A2">
        <w:rPr>
          <w:rFonts w:ascii="Arial" w:eastAsia="Arial" w:hAnsi="Arial" w:cs="Arial"/>
          <w:sz w:val="20"/>
          <w:szCs w:val="20"/>
        </w:rPr>
        <w:t>cashier’s check</w:t>
      </w:r>
      <w:r w:rsidR="000B3B1D" w:rsidRPr="00B220A2">
        <w:rPr>
          <w:rFonts w:ascii="Arial" w:eastAsia="Arial" w:hAnsi="Arial" w:cs="Arial"/>
          <w:sz w:val="20"/>
          <w:szCs w:val="20"/>
        </w:rPr>
        <w:t xml:space="preserve"> or money order</w:t>
      </w:r>
      <w:r w:rsidR="00752703" w:rsidRPr="00B220A2">
        <w:rPr>
          <w:rFonts w:ascii="Arial" w:eastAsia="Arial" w:hAnsi="Arial" w:cs="Arial"/>
          <w:sz w:val="20"/>
          <w:szCs w:val="20"/>
        </w:rPr>
        <w:t>)</w:t>
      </w:r>
      <w:r w:rsidRPr="00B220A2">
        <w:rPr>
          <w:rFonts w:ascii="Arial" w:eastAsia="Arial" w:hAnsi="Arial" w:cs="Arial"/>
          <w:sz w:val="20"/>
          <w:szCs w:val="20"/>
        </w:rPr>
        <w:t xml:space="preserve"> within for</w:t>
      </w:r>
      <w:r w:rsidR="0090029B">
        <w:rPr>
          <w:rFonts w:ascii="Arial" w:eastAsia="Arial" w:hAnsi="Arial" w:cs="Arial"/>
          <w:sz w:val="20"/>
          <w:szCs w:val="20"/>
        </w:rPr>
        <w:t>ty-five (45) days of the offer to the Property Disposal Coordinator.</w:t>
      </w:r>
    </w:p>
    <w:p w:rsidR="00922F9A" w:rsidRPr="00B220A2" w:rsidRDefault="00922F9A" w:rsidP="00922F9A">
      <w:pPr>
        <w:spacing w:after="0" w:line="240" w:lineRule="auto"/>
        <w:ind w:left="460" w:right="500"/>
        <w:jc w:val="both"/>
        <w:rPr>
          <w:rFonts w:ascii="Arial" w:eastAsia="Arial" w:hAnsi="Arial" w:cs="Arial"/>
          <w:b/>
          <w:sz w:val="20"/>
          <w:szCs w:val="20"/>
        </w:rPr>
      </w:pPr>
    </w:p>
    <w:p w:rsidR="00922F9A" w:rsidRPr="00B220A2" w:rsidRDefault="00922F9A" w:rsidP="00922F9A">
      <w:pPr>
        <w:numPr>
          <w:ilvl w:val="0"/>
          <w:numId w:val="1"/>
        </w:numPr>
        <w:spacing w:after="0" w:line="240" w:lineRule="auto"/>
        <w:ind w:right="500"/>
        <w:jc w:val="both"/>
        <w:rPr>
          <w:rFonts w:ascii="Arial" w:eastAsia="Arial" w:hAnsi="Arial" w:cs="Arial"/>
          <w:b/>
          <w:sz w:val="20"/>
          <w:szCs w:val="20"/>
        </w:rPr>
      </w:pPr>
      <w:r w:rsidRPr="00B220A2">
        <w:rPr>
          <w:rFonts w:ascii="Arial" w:eastAsia="Arial" w:hAnsi="Arial" w:cs="Arial"/>
          <w:b/>
          <w:sz w:val="20"/>
          <w:szCs w:val="20"/>
        </w:rPr>
        <w:t>Advertise Offer for Sealed Bids</w:t>
      </w:r>
    </w:p>
    <w:p w:rsidR="00922F9A" w:rsidRPr="00B220A2" w:rsidRDefault="00BD2D2E" w:rsidP="00922F9A">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T</w:t>
      </w:r>
      <w:r w:rsidR="00922F9A" w:rsidRPr="00B220A2">
        <w:rPr>
          <w:rFonts w:ascii="Arial" w:eastAsia="Arial" w:hAnsi="Arial" w:cs="Arial"/>
          <w:sz w:val="20"/>
          <w:szCs w:val="20"/>
        </w:rPr>
        <w:t xml:space="preserve">he </w:t>
      </w:r>
      <w:r w:rsidR="0090029B">
        <w:rPr>
          <w:rFonts w:ascii="Arial" w:eastAsia="Arial" w:hAnsi="Arial" w:cs="Arial"/>
          <w:sz w:val="20"/>
          <w:szCs w:val="20"/>
        </w:rPr>
        <w:t>Property Disposal Coordinator</w:t>
      </w:r>
      <w:r w:rsidR="00922F9A" w:rsidRPr="00B220A2">
        <w:rPr>
          <w:rFonts w:ascii="Arial" w:eastAsia="Arial" w:hAnsi="Arial" w:cs="Arial"/>
          <w:sz w:val="20"/>
          <w:szCs w:val="20"/>
        </w:rPr>
        <w:t xml:space="preserve"> may request from the MTC the authority to advertise the property for</w:t>
      </w:r>
      <w:r w:rsidR="00A5735D" w:rsidRPr="00B220A2">
        <w:rPr>
          <w:rFonts w:ascii="Arial" w:eastAsia="Arial" w:hAnsi="Arial" w:cs="Arial"/>
          <w:sz w:val="20"/>
          <w:szCs w:val="20"/>
        </w:rPr>
        <w:t xml:space="preserve"> sale by</w:t>
      </w:r>
      <w:r w:rsidR="00922F9A" w:rsidRPr="00B220A2">
        <w:rPr>
          <w:rFonts w:ascii="Arial" w:eastAsia="Arial" w:hAnsi="Arial" w:cs="Arial"/>
          <w:sz w:val="20"/>
          <w:szCs w:val="20"/>
        </w:rPr>
        <w:t xml:space="preserve"> sealed bids</w:t>
      </w:r>
      <w:r w:rsidR="00A5735D" w:rsidRPr="00B220A2">
        <w:rPr>
          <w:rFonts w:ascii="Arial" w:eastAsia="Arial" w:hAnsi="Arial" w:cs="Arial"/>
          <w:sz w:val="20"/>
          <w:szCs w:val="20"/>
        </w:rPr>
        <w:t xml:space="preserve"> through public advertisement</w:t>
      </w:r>
      <w:r w:rsidRPr="00B220A2">
        <w:rPr>
          <w:rFonts w:ascii="Arial" w:eastAsia="Arial" w:hAnsi="Arial" w:cs="Arial"/>
          <w:sz w:val="20"/>
          <w:szCs w:val="20"/>
        </w:rPr>
        <w:t xml:space="preserve"> if the applicable parties</w:t>
      </w:r>
      <w:r w:rsidR="00C16F5A" w:rsidRPr="00B220A2">
        <w:rPr>
          <w:rFonts w:ascii="Arial" w:eastAsia="Arial" w:hAnsi="Arial" w:cs="Arial"/>
          <w:sz w:val="20"/>
          <w:szCs w:val="20"/>
        </w:rPr>
        <w:t xml:space="preserve"> with statutory interest</w:t>
      </w:r>
      <w:r w:rsidRPr="00B220A2">
        <w:rPr>
          <w:rFonts w:ascii="Arial" w:eastAsia="Arial" w:hAnsi="Arial" w:cs="Arial"/>
          <w:sz w:val="20"/>
          <w:szCs w:val="20"/>
        </w:rPr>
        <w:t xml:space="preserve"> fail to accept the offer to purchase</w:t>
      </w:r>
      <w:r w:rsidR="00991C8D" w:rsidRPr="00B220A2">
        <w:rPr>
          <w:rFonts w:ascii="Arial" w:eastAsia="Arial" w:hAnsi="Arial" w:cs="Arial"/>
          <w:sz w:val="20"/>
          <w:szCs w:val="20"/>
        </w:rPr>
        <w:t xml:space="preserve"> or</w:t>
      </w:r>
      <w:r w:rsidR="00C16F5A" w:rsidRPr="00B220A2">
        <w:rPr>
          <w:rFonts w:ascii="Arial" w:eastAsia="Arial" w:hAnsi="Arial" w:cs="Arial"/>
          <w:sz w:val="20"/>
          <w:szCs w:val="20"/>
        </w:rPr>
        <w:t xml:space="preserve"> waive the opportunity to purchase; or if the requesting party does not have statutory interest or he/she does not accept the offer to purchase at fair market value</w:t>
      </w:r>
      <w:r w:rsidR="00922F9A" w:rsidRPr="00B220A2">
        <w:rPr>
          <w:rFonts w:ascii="Arial" w:eastAsia="Arial" w:hAnsi="Arial" w:cs="Arial"/>
          <w:sz w:val="20"/>
          <w:szCs w:val="20"/>
        </w:rPr>
        <w:t>.</w:t>
      </w:r>
    </w:p>
    <w:p w:rsidR="00782FE8" w:rsidRPr="00782FE8" w:rsidRDefault="00782FE8" w:rsidP="00782FE8">
      <w:pPr>
        <w:spacing w:after="0" w:line="240" w:lineRule="auto"/>
        <w:ind w:left="1440" w:right="500" w:hanging="215"/>
        <w:jc w:val="both"/>
        <w:rPr>
          <w:rFonts w:ascii="Arial" w:eastAsia="Arial" w:hAnsi="Arial" w:cs="Arial"/>
          <w:sz w:val="20"/>
          <w:szCs w:val="20"/>
        </w:rPr>
      </w:pPr>
      <w:r w:rsidRPr="00782FE8">
        <w:rPr>
          <w:rFonts w:ascii="Arial" w:eastAsia="Arial" w:hAnsi="Arial" w:cs="Arial"/>
          <w:sz w:val="20"/>
          <w:szCs w:val="20"/>
        </w:rPr>
        <w:t>a.</w:t>
      </w:r>
      <w:r w:rsidRPr="00782FE8">
        <w:rPr>
          <w:rFonts w:ascii="Arial" w:eastAsia="Arial" w:hAnsi="Arial" w:cs="Arial"/>
          <w:sz w:val="20"/>
          <w:szCs w:val="20"/>
        </w:rPr>
        <w:tab/>
        <w:t xml:space="preserve">The property is advertised in the local newspaper in the county in which the property is located once per week for three (3) consecutive weeks. </w:t>
      </w:r>
    </w:p>
    <w:p w:rsidR="00782FE8" w:rsidRPr="00782FE8" w:rsidRDefault="00782FE8" w:rsidP="00782FE8">
      <w:pPr>
        <w:spacing w:after="0" w:line="240" w:lineRule="auto"/>
        <w:ind w:left="1435" w:right="500" w:hanging="255"/>
        <w:jc w:val="both"/>
        <w:rPr>
          <w:rFonts w:ascii="Arial" w:eastAsia="Arial" w:hAnsi="Arial" w:cs="Arial"/>
          <w:sz w:val="20"/>
          <w:szCs w:val="20"/>
        </w:rPr>
      </w:pPr>
      <w:r w:rsidRPr="00782FE8">
        <w:rPr>
          <w:rFonts w:ascii="Arial" w:eastAsia="Arial" w:hAnsi="Arial" w:cs="Arial"/>
          <w:sz w:val="20"/>
          <w:szCs w:val="20"/>
        </w:rPr>
        <w:t>b.</w:t>
      </w:r>
      <w:r w:rsidRPr="00782FE8">
        <w:rPr>
          <w:rFonts w:ascii="Arial" w:eastAsia="Arial" w:hAnsi="Arial" w:cs="Arial"/>
          <w:sz w:val="20"/>
          <w:szCs w:val="20"/>
        </w:rPr>
        <w:tab/>
      </w:r>
      <w:r w:rsidR="002700B4">
        <w:rPr>
          <w:rFonts w:ascii="Arial" w:eastAsia="Arial" w:hAnsi="Arial" w:cs="Arial"/>
          <w:sz w:val="20"/>
          <w:szCs w:val="20"/>
        </w:rPr>
        <w:t xml:space="preserve">A minimum bid will be required in the amount of 80% of the appraised value. </w:t>
      </w:r>
      <w:r w:rsidRPr="00782FE8">
        <w:rPr>
          <w:rFonts w:ascii="Arial" w:eastAsia="Arial" w:hAnsi="Arial" w:cs="Arial"/>
          <w:sz w:val="20"/>
          <w:szCs w:val="20"/>
        </w:rPr>
        <w:t xml:space="preserve">All bids must accompanied by a performance bond in the amount of five percent (5%) of the bid amount. </w:t>
      </w:r>
    </w:p>
    <w:p w:rsidR="00782FE8" w:rsidRPr="00782FE8" w:rsidRDefault="00782FE8" w:rsidP="00782FE8">
      <w:pPr>
        <w:spacing w:after="0" w:line="240" w:lineRule="auto"/>
        <w:ind w:left="1435" w:right="500" w:hanging="255"/>
        <w:jc w:val="both"/>
        <w:rPr>
          <w:rFonts w:ascii="Arial" w:eastAsia="Arial" w:hAnsi="Arial" w:cs="Arial"/>
          <w:sz w:val="20"/>
          <w:szCs w:val="20"/>
        </w:rPr>
      </w:pPr>
      <w:r w:rsidRPr="00782FE8">
        <w:rPr>
          <w:rFonts w:ascii="Arial" w:eastAsia="Arial" w:hAnsi="Arial" w:cs="Arial"/>
          <w:sz w:val="20"/>
          <w:szCs w:val="20"/>
        </w:rPr>
        <w:t>c.</w:t>
      </w:r>
      <w:r w:rsidRPr="00782FE8">
        <w:rPr>
          <w:rFonts w:ascii="Arial" w:eastAsia="Arial" w:hAnsi="Arial" w:cs="Arial"/>
          <w:sz w:val="20"/>
          <w:szCs w:val="20"/>
        </w:rPr>
        <w:tab/>
        <w:t xml:space="preserve">The Property Disposal Coordinator received the sealed bid packet(s) and holds them in a secure location until the bid opening. The bid opening is attended by the Property Disposal Coordinator and a minimum of one witness. </w:t>
      </w:r>
    </w:p>
    <w:p w:rsidR="00782FE8" w:rsidRPr="00782FE8" w:rsidRDefault="00782FE8" w:rsidP="00782FE8">
      <w:pPr>
        <w:spacing w:after="0" w:line="240" w:lineRule="auto"/>
        <w:ind w:left="1435" w:right="500" w:hanging="255"/>
        <w:jc w:val="both"/>
        <w:rPr>
          <w:rFonts w:ascii="Arial" w:eastAsia="Arial" w:hAnsi="Arial" w:cs="Arial"/>
          <w:sz w:val="20"/>
          <w:szCs w:val="20"/>
        </w:rPr>
      </w:pPr>
      <w:r w:rsidRPr="00782FE8">
        <w:rPr>
          <w:rFonts w:ascii="Arial" w:eastAsia="Arial" w:hAnsi="Arial" w:cs="Arial"/>
          <w:sz w:val="20"/>
          <w:szCs w:val="20"/>
        </w:rPr>
        <w:t>d.</w:t>
      </w:r>
      <w:r w:rsidRPr="00782FE8">
        <w:rPr>
          <w:rFonts w:ascii="Arial" w:eastAsia="Arial" w:hAnsi="Arial" w:cs="Arial"/>
          <w:sz w:val="20"/>
          <w:szCs w:val="20"/>
        </w:rPr>
        <w:tab/>
        <w:t>The results of the bid opening and the recommendation of the Property Disposal Coordinator, as approved by the Right of Way Division Director, are submitted to the Secretary of the Commission to be included on the next MTC meeting agenda for Commission approval (see Section on MTC approval). Copies of these documents are provided to the Asst. Chief Engineer, Pre-Construction and the District Engineer</w:t>
      </w:r>
    </w:p>
    <w:p w:rsidR="00782FE8" w:rsidRPr="00782FE8" w:rsidRDefault="00782FE8" w:rsidP="00782FE8">
      <w:pPr>
        <w:spacing w:after="0" w:line="240" w:lineRule="auto"/>
        <w:ind w:left="1180" w:right="500"/>
        <w:jc w:val="both"/>
        <w:rPr>
          <w:rFonts w:ascii="Arial" w:eastAsia="Arial" w:hAnsi="Arial" w:cs="Arial"/>
          <w:sz w:val="20"/>
          <w:szCs w:val="20"/>
        </w:rPr>
      </w:pPr>
    </w:p>
    <w:p w:rsidR="00782FE8" w:rsidRPr="00782FE8" w:rsidRDefault="00782FE8" w:rsidP="00782FE8">
      <w:pPr>
        <w:spacing w:after="0" w:line="240" w:lineRule="auto"/>
        <w:ind w:left="1180" w:right="500" w:firstLine="255"/>
        <w:jc w:val="both"/>
        <w:rPr>
          <w:rFonts w:ascii="Arial" w:eastAsia="Arial" w:hAnsi="Arial" w:cs="Arial"/>
          <w:sz w:val="20"/>
          <w:szCs w:val="20"/>
        </w:rPr>
      </w:pPr>
      <w:r w:rsidRPr="00782FE8">
        <w:rPr>
          <w:rFonts w:ascii="Arial" w:eastAsia="Arial" w:hAnsi="Arial" w:cs="Arial"/>
          <w:sz w:val="20"/>
          <w:szCs w:val="20"/>
        </w:rPr>
        <w:t xml:space="preserve">The recommendation to the Commission will be one of the following: </w:t>
      </w:r>
    </w:p>
    <w:p w:rsidR="00782FE8" w:rsidRPr="00782FE8" w:rsidRDefault="00782FE8" w:rsidP="00782FE8">
      <w:pPr>
        <w:spacing w:after="0" w:line="240" w:lineRule="auto"/>
        <w:ind w:left="1180" w:right="500"/>
        <w:jc w:val="both"/>
        <w:rPr>
          <w:rFonts w:ascii="Arial" w:eastAsia="Arial" w:hAnsi="Arial" w:cs="Arial"/>
          <w:sz w:val="20"/>
          <w:szCs w:val="20"/>
        </w:rPr>
      </w:pPr>
    </w:p>
    <w:p w:rsidR="00782FE8" w:rsidRPr="00782FE8" w:rsidRDefault="00782FE8" w:rsidP="00782FE8">
      <w:pPr>
        <w:pStyle w:val="ListParagraph"/>
        <w:numPr>
          <w:ilvl w:val="0"/>
          <w:numId w:val="23"/>
        </w:numPr>
        <w:spacing w:after="0" w:line="240" w:lineRule="auto"/>
        <w:ind w:right="500"/>
        <w:jc w:val="both"/>
        <w:rPr>
          <w:rFonts w:ascii="Arial" w:eastAsia="Arial" w:hAnsi="Arial" w:cs="Arial"/>
          <w:sz w:val="20"/>
          <w:szCs w:val="20"/>
        </w:rPr>
      </w:pPr>
      <w:r w:rsidRPr="00782FE8">
        <w:rPr>
          <w:rFonts w:ascii="Arial" w:eastAsia="Arial" w:hAnsi="Arial" w:cs="Arial"/>
          <w:sz w:val="20"/>
          <w:szCs w:val="20"/>
        </w:rPr>
        <w:t>Accept the bid of the highest bidder</w:t>
      </w:r>
    </w:p>
    <w:p w:rsidR="00782FE8" w:rsidRPr="00782FE8" w:rsidRDefault="00782FE8" w:rsidP="00782FE8">
      <w:pPr>
        <w:pStyle w:val="ListParagraph"/>
        <w:numPr>
          <w:ilvl w:val="0"/>
          <w:numId w:val="23"/>
        </w:numPr>
        <w:spacing w:after="0" w:line="240" w:lineRule="auto"/>
        <w:ind w:right="500"/>
        <w:jc w:val="both"/>
        <w:rPr>
          <w:rFonts w:ascii="Arial" w:eastAsia="Arial" w:hAnsi="Arial" w:cs="Arial"/>
          <w:sz w:val="20"/>
          <w:szCs w:val="20"/>
        </w:rPr>
      </w:pPr>
      <w:r w:rsidRPr="00782FE8">
        <w:rPr>
          <w:rFonts w:ascii="Arial" w:eastAsia="Arial" w:hAnsi="Arial" w:cs="Arial"/>
          <w:sz w:val="20"/>
          <w:szCs w:val="20"/>
        </w:rPr>
        <w:t>Reject the bid(s)</w:t>
      </w:r>
    </w:p>
    <w:p w:rsidR="00782FE8" w:rsidRPr="00782FE8" w:rsidRDefault="00782FE8" w:rsidP="00782FE8">
      <w:pPr>
        <w:pStyle w:val="ListParagraph"/>
        <w:numPr>
          <w:ilvl w:val="0"/>
          <w:numId w:val="23"/>
        </w:numPr>
        <w:spacing w:after="0" w:line="240" w:lineRule="auto"/>
        <w:ind w:right="500"/>
        <w:jc w:val="both"/>
        <w:rPr>
          <w:rFonts w:ascii="Arial" w:eastAsia="Arial" w:hAnsi="Arial" w:cs="Arial"/>
          <w:sz w:val="20"/>
          <w:szCs w:val="20"/>
        </w:rPr>
      </w:pPr>
      <w:r w:rsidRPr="00782FE8">
        <w:rPr>
          <w:rFonts w:ascii="Arial" w:eastAsia="Arial" w:hAnsi="Arial" w:cs="Arial"/>
          <w:sz w:val="20"/>
          <w:szCs w:val="20"/>
        </w:rPr>
        <w:t>Reject the bid(s) and request authority to re-advertise</w:t>
      </w:r>
    </w:p>
    <w:p w:rsidR="00782FE8" w:rsidRPr="00782FE8" w:rsidRDefault="00782FE8" w:rsidP="00782FE8">
      <w:pPr>
        <w:pStyle w:val="ListParagraph"/>
        <w:numPr>
          <w:ilvl w:val="0"/>
          <w:numId w:val="23"/>
        </w:numPr>
        <w:spacing w:after="0" w:line="240" w:lineRule="auto"/>
        <w:ind w:right="500"/>
        <w:jc w:val="both"/>
        <w:rPr>
          <w:rFonts w:ascii="Arial" w:eastAsia="Arial" w:hAnsi="Arial" w:cs="Arial"/>
          <w:sz w:val="20"/>
          <w:szCs w:val="20"/>
        </w:rPr>
      </w:pPr>
      <w:r w:rsidRPr="00782FE8">
        <w:rPr>
          <w:rFonts w:ascii="Arial" w:eastAsia="Arial" w:hAnsi="Arial" w:cs="Arial"/>
          <w:sz w:val="20"/>
          <w:szCs w:val="20"/>
        </w:rPr>
        <w:t xml:space="preserve">Reject the bid(s) and request authority to negotiate. Prior to entering into negotiations with a prospective purchaser, the prospective purchaser shall be notified in writing that a negotiated price for less than the appraised value will not be binding upon the Commission until it has been presented at a regular meeting and accepted. The prospective purchaser must acknowledge receipt of the notice in writing, prior to the start of any negotiation. </w:t>
      </w:r>
    </w:p>
    <w:p w:rsidR="00782FE8" w:rsidRPr="00782FE8" w:rsidRDefault="00782FE8" w:rsidP="00782FE8">
      <w:pPr>
        <w:spacing w:after="0" w:line="240" w:lineRule="auto"/>
        <w:ind w:left="1180" w:right="500"/>
        <w:jc w:val="both"/>
        <w:rPr>
          <w:rFonts w:ascii="Arial" w:eastAsia="Arial" w:hAnsi="Arial" w:cs="Arial"/>
          <w:sz w:val="20"/>
          <w:szCs w:val="20"/>
        </w:rPr>
      </w:pPr>
    </w:p>
    <w:p w:rsidR="00782FE8" w:rsidRPr="00782FE8" w:rsidRDefault="00782FE8" w:rsidP="00782FE8">
      <w:pPr>
        <w:spacing w:after="0" w:line="240" w:lineRule="auto"/>
        <w:ind w:left="1435" w:right="500" w:hanging="255"/>
        <w:jc w:val="both"/>
        <w:rPr>
          <w:rFonts w:ascii="Arial" w:eastAsia="Arial" w:hAnsi="Arial" w:cs="Arial"/>
          <w:sz w:val="20"/>
          <w:szCs w:val="20"/>
        </w:rPr>
      </w:pPr>
      <w:r w:rsidRPr="00782FE8">
        <w:rPr>
          <w:rFonts w:ascii="Arial" w:eastAsia="Arial" w:hAnsi="Arial" w:cs="Arial"/>
          <w:sz w:val="20"/>
          <w:szCs w:val="20"/>
        </w:rPr>
        <w:t>e.</w:t>
      </w:r>
      <w:r w:rsidRPr="00782FE8">
        <w:rPr>
          <w:rFonts w:ascii="Arial" w:eastAsia="Arial" w:hAnsi="Arial" w:cs="Arial"/>
          <w:sz w:val="20"/>
          <w:szCs w:val="20"/>
        </w:rPr>
        <w:tab/>
        <w:t xml:space="preserve">The purchaser, upon approval of the Commission, has thirty (30) days to submit a cashier’s check or money order in the amount of the purchase price, plus the ten percent(10%) </w:t>
      </w:r>
      <w:r w:rsidR="00DD2064">
        <w:rPr>
          <w:rFonts w:ascii="Arial" w:eastAsia="Arial" w:hAnsi="Arial" w:cs="Arial"/>
          <w:sz w:val="20"/>
          <w:szCs w:val="20"/>
        </w:rPr>
        <w:t xml:space="preserve">non-negotiable </w:t>
      </w:r>
      <w:r w:rsidRPr="00782FE8">
        <w:rPr>
          <w:rFonts w:ascii="Arial" w:eastAsia="Arial" w:hAnsi="Arial" w:cs="Arial"/>
          <w:sz w:val="20"/>
          <w:szCs w:val="20"/>
        </w:rPr>
        <w:t xml:space="preserve">transaction fee, less the five percent (5%) performance bond (if applicable). </w:t>
      </w:r>
    </w:p>
    <w:p w:rsidR="00922F9A" w:rsidRPr="00B220A2" w:rsidRDefault="00922F9A" w:rsidP="00782FE8">
      <w:pPr>
        <w:spacing w:after="0" w:line="240" w:lineRule="auto"/>
        <w:ind w:left="1180" w:right="500"/>
        <w:jc w:val="both"/>
        <w:rPr>
          <w:rFonts w:ascii="Arial" w:eastAsia="Arial" w:hAnsi="Arial" w:cs="Arial"/>
          <w:sz w:val="20"/>
          <w:szCs w:val="20"/>
        </w:rPr>
      </w:pPr>
    </w:p>
    <w:p w:rsidR="00922F9A" w:rsidRPr="00B220A2" w:rsidRDefault="00922F9A" w:rsidP="00922F9A">
      <w:pPr>
        <w:spacing w:after="0" w:line="240" w:lineRule="auto"/>
        <w:ind w:right="500"/>
        <w:jc w:val="both"/>
        <w:rPr>
          <w:rFonts w:ascii="Arial" w:eastAsia="Arial" w:hAnsi="Arial" w:cs="Arial"/>
          <w:sz w:val="20"/>
          <w:szCs w:val="20"/>
        </w:rPr>
      </w:pPr>
    </w:p>
    <w:p w:rsidR="00922F9A" w:rsidRPr="00B220A2" w:rsidRDefault="00922F9A" w:rsidP="00922F9A">
      <w:pPr>
        <w:numPr>
          <w:ilvl w:val="0"/>
          <w:numId w:val="1"/>
        </w:numPr>
        <w:spacing w:after="0" w:line="240" w:lineRule="auto"/>
        <w:ind w:right="500"/>
        <w:jc w:val="both"/>
        <w:rPr>
          <w:rFonts w:ascii="Arial" w:eastAsia="Arial" w:hAnsi="Arial" w:cs="Arial"/>
          <w:b/>
          <w:sz w:val="20"/>
          <w:szCs w:val="20"/>
        </w:rPr>
      </w:pPr>
      <w:r w:rsidRPr="00B220A2">
        <w:rPr>
          <w:rFonts w:ascii="Arial" w:eastAsia="Arial" w:hAnsi="Arial" w:cs="Arial"/>
          <w:b/>
          <w:sz w:val="20"/>
          <w:szCs w:val="20"/>
        </w:rPr>
        <w:t>MTC Approval of Disposal</w:t>
      </w:r>
    </w:p>
    <w:p w:rsidR="00922F9A" w:rsidRDefault="00922F9A" w:rsidP="00922F9A">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 xml:space="preserve">The final recommendation for disposal, whether accomplished through direct </w:t>
      </w:r>
      <w:r w:rsidR="00336161" w:rsidRPr="00B220A2">
        <w:rPr>
          <w:rFonts w:ascii="Arial" w:eastAsia="Arial" w:hAnsi="Arial" w:cs="Arial"/>
          <w:sz w:val="20"/>
          <w:szCs w:val="20"/>
        </w:rPr>
        <w:t xml:space="preserve">offer or </w:t>
      </w:r>
      <w:r w:rsidRPr="00B220A2">
        <w:rPr>
          <w:rFonts w:ascii="Arial" w:eastAsia="Arial" w:hAnsi="Arial" w:cs="Arial"/>
          <w:sz w:val="20"/>
          <w:szCs w:val="20"/>
        </w:rPr>
        <w:t xml:space="preserve">sealed bids, is submitted to the Secretary to the Commission to be included on the next MTC Meeting Agenda for Commission approval. The </w:t>
      </w:r>
      <w:r w:rsidR="0090029B">
        <w:rPr>
          <w:rFonts w:ascii="Arial" w:eastAsia="Arial" w:hAnsi="Arial" w:cs="Arial"/>
          <w:sz w:val="20"/>
          <w:szCs w:val="20"/>
        </w:rPr>
        <w:t>Property Disposal Coordinator</w:t>
      </w:r>
      <w:r w:rsidRPr="00B220A2">
        <w:rPr>
          <w:rFonts w:ascii="Arial" w:eastAsia="Arial" w:hAnsi="Arial" w:cs="Arial"/>
          <w:sz w:val="20"/>
          <w:szCs w:val="20"/>
        </w:rPr>
        <w:t xml:space="preserve"> also </w:t>
      </w:r>
      <w:r w:rsidR="00ED4C25" w:rsidRPr="00B220A2">
        <w:rPr>
          <w:rFonts w:ascii="Arial" w:eastAsia="Arial" w:hAnsi="Arial" w:cs="Arial"/>
          <w:sz w:val="20"/>
          <w:szCs w:val="20"/>
        </w:rPr>
        <w:t>provides</w:t>
      </w:r>
      <w:r w:rsidRPr="00B220A2">
        <w:rPr>
          <w:rFonts w:ascii="Arial" w:eastAsia="Arial" w:hAnsi="Arial" w:cs="Arial"/>
          <w:sz w:val="20"/>
          <w:szCs w:val="20"/>
        </w:rPr>
        <w:t xml:space="preserve"> the </w:t>
      </w:r>
      <w:r w:rsidR="009D307B" w:rsidRPr="00B220A2">
        <w:rPr>
          <w:rFonts w:ascii="Arial" w:eastAsia="Arial" w:hAnsi="Arial" w:cs="Arial"/>
          <w:sz w:val="20"/>
          <w:szCs w:val="20"/>
        </w:rPr>
        <w:t>quitclaim deed</w:t>
      </w:r>
      <w:r w:rsidRPr="00B220A2">
        <w:rPr>
          <w:rFonts w:ascii="Arial" w:eastAsia="Arial" w:hAnsi="Arial" w:cs="Arial"/>
          <w:sz w:val="20"/>
          <w:szCs w:val="20"/>
        </w:rPr>
        <w:t xml:space="preserve"> to the Secretary to the Commission. </w:t>
      </w:r>
      <w:r w:rsidR="00ED4C25" w:rsidRPr="00B220A2">
        <w:rPr>
          <w:rFonts w:ascii="Arial" w:eastAsia="Arial" w:hAnsi="Arial" w:cs="Arial"/>
          <w:sz w:val="20"/>
          <w:szCs w:val="20"/>
        </w:rPr>
        <w:t>Upon MTC</w:t>
      </w:r>
      <w:r w:rsidRPr="00B220A2">
        <w:rPr>
          <w:rFonts w:ascii="Arial" w:eastAsia="Arial" w:hAnsi="Arial" w:cs="Arial"/>
          <w:sz w:val="20"/>
          <w:szCs w:val="20"/>
        </w:rPr>
        <w:t xml:space="preserve"> approv</w:t>
      </w:r>
      <w:r w:rsidR="00ED4C25" w:rsidRPr="00B220A2">
        <w:rPr>
          <w:rFonts w:ascii="Arial" w:eastAsia="Arial" w:hAnsi="Arial" w:cs="Arial"/>
          <w:sz w:val="20"/>
          <w:szCs w:val="20"/>
        </w:rPr>
        <w:t>al of</w:t>
      </w:r>
      <w:r w:rsidRPr="00B220A2">
        <w:rPr>
          <w:rFonts w:ascii="Arial" w:eastAsia="Arial" w:hAnsi="Arial" w:cs="Arial"/>
          <w:sz w:val="20"/>
          <w:szCs w:val="20"/>
        </w:rPr>
        <w:t xml:space="preserve"> the sale, the Secretary to the Commission obtains the Executive Director’s signature on the </w:t>
      </w:r>
      <w:r w:rsidR="009D307B" w:rsidRPr="00B220A2">
        <w:rPr>
          <w:rFonts w:ascii="Arial" w:eastAsia="Arial" w:hAnsi="Arial" w:cs="Arial"/>
          <w:sz w:val="20"/>
          <w:szCs w:val="20"/>
        </w:rPr>
        <w:t>quitclaim deed</w:t>
      </w:r>
      <w:r w:rsidRPr="00B220A2">
        <w:rPr>
          <w:rFonts w:ascii="Arial" w:eastAsia="Arial" w:hAnsi="Arial" w:cs="Arial"/>
          <w:sz w:val="20"/>
          <w:szCs w:val="20"/>
        </w:rPr>
        <w:t xml:space="preserve">, and </w:t>
      </w:r>
      <w:r w:rsidR="00ED4C25" w:rsidRPr="00B220A2">
        <w:rPr>
          <w:rFonts w:ascii="Arial" w:eastAsia="Arial" w:hAnsi="Arial" w:cs="Arial"/>
          <w:sz w:val="20"/>
          <w:szCs w:val="20"/>
        </w:rPr>
        <w:t>provides</w:t>
      </w:r>
      <w:r w:rsidRPr="00B220A2">
        <w:rPr>
          <w:rFonts w:ascii="Arial" w:eastAsia="Arial" w:hAnsi="Arial" w:cs="Arial"/>
          <w:sz w:val="20"/>
          <w:szCs w:val="20"/>
        </w:rPr>
        <w:t xml:space="preserve"> the </w:t>
      </w:r>
      <w:r w:rsidR="00ED4C25" w:rsidRPr="00B220A2">
        <w:rPr>
          <w:rFonts w:ascii="Arial" w:eastAsia="Arial" w:hAnsi="Arial" w:cs="Arial"/>
          <w:sz w:val="20"/>
          <w:szCs w:val="20"/>
        </w:rPr>
        <w:t xml:space="preserve">executed </w:t>
      </w:r>
      <w:r w:rsidR="009D307B" w:rsidRPr="00B220A2">
        <w:rPr>
          <w:rFonts w:ascii="Arial" w:eastAsia="Arial" w:hAnsi="Arial" w:cs="Arial"/>
          <w:sz w:val="20"/>
          <w:szCs w:val="20"/>
        </w:rPr>
        <w:t>d</w:t>
      </w:r>
      <w:r w:rsidRPr="00B220A2">
        <w:rPr>
          <w:rFonts w:ascii="Arial" w:eastAsia="Arial" w:hAnsi="Arial" w:cs="Arial"/>
          <w:sz w:val="20"/>
          <w:szCs w:val="20"/>
        </w:rPr>
        <w:t xml:space="preserve">eed and the Commission Order to the </w:t>
      </w:r>
      <w:r w:rsidR="0090029B">
        <w:rPr>
          <w:rFonts w:ascii="Arial" w:eastAsia="Arial" w:hAnsi="Arial" w:cs="Arial"/>
          <w:sz w:val="20"/>
          <w:szCs w:val="20"/>
        </w:rPr>
        <w:t>Property Disposal Coordinator</w:t>
      </w:r>
      <w:r w:rsidRPr="00B220A2">
        <w:rPr>
          <w:rFonts w:ascii="Arial" w:eastAsia="Arial" w:hAnsi="Arial" w:cs="Arial"/>
          <w:sz w:val="20"/>
          <w:szCs w:val="20"/>
        </w:rPr>
        <w:t>.</w:t>
      </w:r>
    </w:p>
    <w:p w:rsidR="00663A23" w:rsidRDefault="00663A23" w:rsidP="00922F9A">
      <w:pPr>
        <w:spacing w:after="0" w:line="240" w:lineRule="auto"/>
        <w:ind w:left="460" w:right="500"/>
        <w:jc w:val="both"/>
        <w:rPr>
          <w:rFonts w:ascii="Arial" w:eastAsia="Arial" w:hAnsi="Arial" w:cs="Arial"/>
          <w:sz w:val="20"/>
          <w:szCs w:val="20"/>
        </w:rPr>
      </w:pPr>
    </w:p>
    <w:p w:rsidR="00922F9A" w:rsidRPr="00B220A2" w:rsidRDefault="00922F9A" w:rsidP="00922F9A">
      <w:pPr>
        <w:numPr>
          <w:ilvl w:val="0"/>
          <w:numId w:val="1"/>
        </w:numPr>
        <w:spacing w:after="0" w:line="240" w:lineRule="auto"/>
        <w:ind w:right="500"/>
        <w:jc w:val="both"/>
        <w:rPr>
          <w:rFonts w:ascii="Arial" w:eastAsia="Arial" w:hAnsi="Arial" w:cs="Arial"/>
          <w:b/>
          <w:sz w:val="20"/>
          <w:szCs w:val="20"/>
        </w:rPr>
      </w:pPr>
      <w:r w:rsidRPr="00B220A2">
        <w:rPr>
          <w:rFonts w:ascii="Arial" w:eastAsia="Arial" w:hAnsi="Arial" w:cs="Arial"/>
          <w:b/>
          <w:sz w:val="20"/>
          <w:szCs w:val="20"/>
        </w:rPr>
        <w:t>Property Disposal Closing</w:t>
      </w:r>
    </w:p>
    <w:p w:rsidR="00922F9A" w:rsidRPr="00B220A2" w:rsidRDefault="00922F9A" w:rsidP="00922F9A">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 xml:space="preserve">Upon </w:t>
      </w:r>
      <w:r w:rsidR="00A5735D" w:rsidRPr="00B220A2">
        <w:rPr>
          <w:rFonts w:ascii="Arial" w:eastAsia="Arial" w:hAnsi="Arial" w:cs="Arial"/>
          <w:sz w:val="20"/>
          <w:szCs w:val="20"/>
        </w:rPr>
        <w:t xml:space="preserve">receipt of the executed quitclaim deed and Commission Order, </w:t>
      </w:r>
      <w:r w:rsidRPr="00B220A2">
        <w:rPr>
          <w:rFonts w:ascii="Arial" w:eastAsia="Arial" w:hAnsi="Arial" w:cs="Arial"/>
          <w:sz w:val="20"/>
          <w:szCs w:val="20"/>
        </w:rPr>
        <w:t xml:space="preserve">the </w:t>
      </w:r>
      <w:r w:rsidR="0090029B">
        <w:rPr>
          <w:rFonts w:ascii="Arial" w:eastAsia="Arial" w:hAnsi="Arial" w:cs="Arial"/>
          <w:sz w:val="20"/>
          <w:szCs w:val="20"/>
        </w:rPr>
        <w:t>Property Disposal Coordinator</w:t>
      </w:r>
      <w:r w:rsidRPr="00B220A2">
        <w:rPr>
          <w:rFonts w:ascii="Arial" w:eastAsia="Arial" w:hAnsi="Arial" w:cs="Arial"/>
          <w:sz w:val="20"/>
          <w:szCs w:val="20"/>
        </w:rPr>
        <w:t>:</w:t>
      </w:r>
    </w:p>
    <w:p w:rsidR="00922F9A" w:rsidRPr="00B220A2" w:rsidRDefault="00815271" w:rsidP="00922F9A">
      <w:pPr>
        <w:numPr>
          <w:ilvl w:val="1"/>
          <w:numId w:val="1"/>
        </w:numPr>
        <w:spacing w:after="0" w:line="240" w:lineRule="auto"/>
        <w:ind w:right="500"/>
        <w:jc w:val="both"/>
        <w:rPr>
          <w:rFonts w:ascii="Arial" w:eastAsia="Arial" w:hAnsi="Arial" w:cs="Arial"/>
          <w:sz w:val="20"/>
          <w:szCs w:val="20"/>
        </w:rPr>
      </w:pPr>
      <w:r w:rsidRPr="00B220A2">
        <w:rPr>
          <w:rFonts w:ascii="Arial" w:eastAsia="Arial" w:hAnsi="Arial" w:cs="Arial"/>
          <w:sz w:val="20"/>
          <w:szCs w:val="20"/>
        </w:rPr>
        <w:t>Arranges for delivery of</w:t>
      </w:r>
      <w:r w:rsidR="00D74635" w:rsidRPr="00B220A2">
        <w:rPr>
          <w:rFonts w:ascii="Arial" w:eastAsia="Arial" w:hAnsi="Arial" w:cs="Arial"/>
          <w:sz w:val="20"/>
          <w:szCs w:val="20"/>
        </w:rPr>
        <w:t xml:space="preserve"> the q</w:t>
      </w:r>
      <w:r w:rsidR="00711A2E" w:rsidRPr="00B220A2">
        <w:rPr>
          <w:rFonts w:ascii="Arial" w:eastAsia="Arial" w:hAnsi="Arial" w:cs="Arial"/>
          <w:sz w:val="20"/>
          <w:szCs w:val="20"/>
        </w:rPr>
        <w:t xml:space="preserve">uitclaim </w:t>
      </w:r>
      <w:r w:rsidR="00D74635" w:rsidRPr="00B220A2">
        <w:rPr>
          <w:rFonts w:ascii="Arial" w:eastAsia="Arial" w:hAnsi="Arial" w:cs="Arial"/>
          <w:sz w:val="20"/>
          <w:szCs w:val="20"/>
        </w:rPr>
        <w:t xml:space="preserve">deed to the appropriate courthouse for recording.  Once recorded, the courthouse </w:t>
      </w:r>
      <w:r w:rsidR="00375A48" w:rsidRPr="00B220A2">
        <w:rPr>
          <w:rFonts w:ascii="Arial" w:eastAsia="Arial" w:hAnsi="Arial" w:cs="Arial"/>
          <w:sz w:val="20"/>
          <w:szCs w:val="20"/>
        </w:rPr>
        <w:t>returns</w:t>
      </w:r>
      <w:r w:rsidR="00D74635" w:rsidRPr="00B220A2">
        <w:rPr>
          <w:rFonts w:ascii="Arial" w:eastAsia="Arial" w:hAnsi="Arial" w:cs="Arial"/>
          <w:sz w:val="20"/>
          <w:szCs w:val="20"/>
        </w:rPr>
        <w:t xml:space="preserve"> the original deed to the </w:t>
      </w:r>
      <w:r w:rsidR="0090029B">
        <w:rPr>
          <w:rFonts w:ascii="Arial" w:eastAsia="Arial" w:hAnsi="Arial" w:cs="Arial"/>
          <w:sz w:val="20"/>
          <w:szCs w:val="20"/>
        </w:rPr>
        <w:t>Property Disposal Coordinator</w:t>
      </w:r>
      <w:r w:rsidR="00D74635" w:rsidRPr="00B220A2">
        <w:rPr>
          <w:rFonts w:ascii="Arial" w:eastAsia="Arial" w:hAnsi="Arial" w:cs="Arial"/>
          <w:sz w:val="20"/>
          <w:szCs w:val="20"/>
        </w:rPr>
        <w:t>.</w:t>
      </w:r>
    </w:p>
    <w:p w:rsidR="00922F9A" w:rsidRPr="00B220A2" w:rsidRDefault="00922F9A" w:rsidP="00922F9A">
      <w:pPr>
        <w:numPr>
          <w:ilvl w:val="1"/>
          <w:numId w:val="1"/>
        </w:numPr>
        <w:spacing w:after="0" w:line="240" w:lineRule="auto"/>
        <w:ind w:right="500"/>
        <w:jc w:val="both"/>
        <w:rPr>
          <w:rFonts w:ascii="Arial" w:eastAsia="Arial" w:hAnsi="Arial" w:cs="Arial"/>
          <w:sz w:val="20"/>
          <w:szCs w:val="20"/>
        </w:rPr>
      </w:pPr>
      <w:r w:rsidRPr="00B220A2">
        <w:rPr>
          <w:rFonts w:ascii="Arial" w:eastAsia="Arial" w:hAnsi="Arial" w:cs="Arial"/>
          <w:sz w:val="20"/>
          <w:szCs w:val="20"/>
        </w:rPr>
        <w:t xml:space="preserve">Transmits </w:t>
      </w:r>
      <w:r w:rsidR="00375A48" w:rsidRPr="00B220A2">
        <w:rPr>
          <w:rFonts w:ascii="Arial" w:eastAsia="Arial" w:hAnsi="Arial" w:cs="Arial"/>
          <w:sz w:val="20"/>
          <w:szCs w:val="20"/>
        </w:rPr>
        <w:t>the payment</w:t>
      </w:r>
      <w:r w:rsidRPr="00B220A2">
        <w:rPr>
          <w:rFonts w:ascii="Arial" w:eastAsia="Arial" w:hAnsi="Arial" w:cs="Arial"/>
          <w:sz w:val="20"/>
          <w:szCs w:val="20"/>
        </w:rPr>
        <w:t xml:space="preserve"> </w:t>
      </w:r>
      <w:r w:rsidR="00375A48" w:rsidRPr="00B220A2">
        <w:rPr>
          <w:rFonts w:ascii="Arial" w:eastAsia="Arial" w:hAnsi="Arial" w:cs="Arial"/>
          <w:sz w:val="20"/>
          <w:szCs w:val="20"/>
        </w:rPr>
        <w:t>(</w:t>
      </w:r>
      <w:r w:rsidRPr="00B220A2">
        <w:rPr>
          <w:rFonts w:ascii="Arial" w:eastAsia="Arial" w:hAnsi="Arial" w:cs="Arial"/>
          <w:sz w:val="20"/>
          <w:szCs w:val="20"/>
        </w:rPr>
        <w:t>cashier’s check</w:t>
      </w:r>
      <w:r w:rsidR="000B3B1D" w:rsidRPr="00B220A2">
        <w:rPr>
          <w:rFonts w:ascii="Arial" w:eastAsia="Arial" w:hAnsi="Arial" w:cs="Arial"/>
          <w:sz w:val="20"/>
          <w:szCs w:val="20"/>
        </w:rPr>
        <w:t xml:space="preserve"> or money order</w:t>
      </w:r>
      <w:r w:rsidR="00375A48" w:rsidRPr="00B220A2">
        <w:rPr>
          <w:rFonts w:ascii="Arial" w:eastAsia="Arial" w:hAnsi="Arial" w:cs="Arial"/>
          <w:sz w:val="20"/>
          <w:szCs w:val="20"/>
        </w:rPr>
        <w:t>)</w:t>
      </w:r>
      <w:r w:rsidRPr="00B220A2">
        <w:rPr>
          <w:rFonts w:ascii="Arial" w:eastAsia="Arial" w:hAnsi="Arial" w:cs="Arial"/>
          <w:sz w:val="20"/>
          <w:szCs w:val="20"/>
        </w:rPr>
        <w:t xml:space="preserve"> to </w:t>
      </w:r>
      <w:r w:rsidR="00492E7C" w:rsidRPr="00B220A2">
        <w:rPr>
          <w:rFonts w:ascii="Arial" w:eastAsia="Arial" w:hAnsi="Arial" w:cs="Arial"/>
          <w:sz w:val="20"/>
          <w:szCs w:val="20"/>
        </w:rPr>
        <w:t>FMD</w:t>
      </w:r>
      <w:r w:rsidRPr="00B220A2">
        <w:rPr>
          <w:rFonts w:ascii="Arial" w:eastAsia="Arial" w:hAnsi="Arial" w:cs="Arial"/>
          <w:sz w:val="20"/>
          <w:szCs w:val="20"/>
        </w:rPr>
        <w:t xml:space="preserve"> </w:t>
      </w:r>
      <w:r w:rsidR="00375A48" w:rsidRPr="00B220A2">
        <w:rPr>
          <w:rFonts w:ascii="Arial" w:eastAsia="Arial" w:hAnsi="Arial" w:cs="Arial"/>
          <w:sz w:val="20"/>
          <w:szCs w:val="20"/>
        </w:rPr>
        <w:t xml:space="preserve">for deposit, providing </w:t>
      </w:r>
      <w:r w:rsidRPr="00B220A2">
        <w:rPr>
          <w:rFonts w:ascii="Arial" w:eastAsia="Arial" w:hAnsi="Arial" w:cs="Arial"/>
          <w:sz w:val="20"/>
          <w:szCs w:val="20"/>
        </w:rPr>
        <w:t>appropriate accounting codes</w:t>
      </w:r>
      <w:r w:rsidR="00375A48" w:rsidRPr="00B220A2">
        <w:rPr>
          <w:rFonts w:ascii="Arial" w:eastAsia="Arial" w:hAnsi="Arial" w:cs="Arial"/>
          <w:sz w:val="20"/>
          <w:szCs w:val="20"/>
        </w:rPr>
        <w:t>.</w:t>
      </w:r>
    </w:p>
    <w:p w:rsidR="00922F9A" w:rsidRPr="00B220A2" w:rsidRDefault="00922F9A" w:rsidP="00922F9A">
      <w:pPr>
        <w:numPr>
          <w:ilvl w:val="1"/>
          <w:numId w:val="1"/>
        </w:numPr>
        <w:spacing w:after="0" w:line="240" w:lineRule="auto"/>
        <w:ind w:right="500"/>
        <w:jc w:val="both"/>
        <w:rPr>
          <w:rFonts w:ascii="Arial" w:eastAsia="Arial" w:hAnsi="Arial" w:cs="Arial"/>
          <w:sz w:val="20"/>
          <w:szCs w:val="20"/>
        </w:rPr>
      </w:pPr>
      <w:r w:rsidRPr="00B220A2">
        <w:rPr>
          <w:rFonts w:ascii="Arial" w:eastAsia="Arial" w:hAnsi="Arial" w:cs="Arial"/>
          <w:sz w:val="20"/>
          <w:szCs w:val="20"/>
        </w:rPr>
        <w:t xml:space="preserve">Provides copies of the recorded </w:t>
      </w:r>
      <w:r w:rsidR="009D307B" w:rsidRPr="00B220A2">
        <w:rPr>
          <w:rFonts w:ascii="Arial" w:eastAsia="Arial" w:hAnsi="Arial" w:cs="Arial"/>
          <w:sz w:val="20"/>
          <w:szCs w:val="20"/>
        </w:rPr>
        <w:t>quitclaim deed</w:t>
      </w:r>
      <w:r w:rsidRPr="00B220A2">
        <w:rPr>
          <w:rFonts w:ascii="Arial" w:eastAsia="Arial" w:hAnsi="Arial" w:cs="Arial"/>
          <w:sz w:val="20"/>
          <w:szCs w:val="20"/>
        </w:rPr>
        <w:t xml:space="preserve"> to the SMD Section of the Roadway Design Division (with request to delete property from ROW maps</w:t>
      </w:r>
      <w:r w:rsidR="00964AB3" w:rsidRPr="00B220A2">
        <w:rPr>
          <w:rFonts w:ascii="Arial" w:eastAsia="Arial" w:hAnsi="Arial" w:cs="Arial"/>
          <w:sz w:val="20"/>
          <w:szCs w:val="20"/>
        </w:rPr>
        <w:t>)</w:t>
      </w:r>
      <w:r w:rsidR="00375A48" w:rsidRPr="00B220A2">
        <w:rPr>
          <w:rFonts w:ascii="Arial" w:eastAsia="Arial" w:hAnsi="Arial" w:cs="Arial"/>
          <w:sz w:val="20"/>
          <w:szCs w:val="20"/>
        </w:rPr>
        <w:t>.</w:t>
      </w:r>
    </w:p>
    <w:p w:rsidR="00922F9A" w:rsidRPr="00B220A2" w:rsidRDefault="00922F9A" w:rsidP="00922F9A">
      <w:pPr>
        <w:numPr>
          <w:ilvl w:val="1"/>
          <w:numId w:val="1"/>
        </w:numPr>
        <w:spacing w:after="0" w:line="240" w:lineRule="auto"/>
        <w:ind w:right="500"/>
        <w:jc w:val="both"/>
        <w:rPr>
          <w:rFonts w:ascii="Arial" w:eastAsia="Arial" w:hAnsi="Arial" w:cs="Arial"/>
          <w:sz w:val="20"/>
          <w:szCs w:val="20"/>
        </w:rPr>
      </w:pPr>
      <w:r w:rsidRPr="00B220A2">
        <w:rPr>
          <w:rFonts w:ascii="Arial" w:eastAsia="Arial" w:hAnsi="Arial" w:cs="Arial"/>
          <w:sz w:val="20"/>
          <w:szCs w:val="20"/>
        </w:rPr>
        <w:lastRenderedPageBreak/>
        <w:t xml:space="preserve">Provides the original recorded </w:t>
      </w:r>
      <w:r w:rsidR="009D307B" w:rsidRPr="00B220A2">
        <w:rPr>
          <w:rFonts w:ascii="Arial" w:eastAsia="Arial" w:hAnsi="Arial" w:cs="Arial"/>
          <w:sz w:val="20"/>
          <w:szCs w:val="20"/>
        </w:rPr>
        <w:t>quitclaim deed</w:t>
      </w:r>
      <w:r w:rsidRPr="00B220A2">
        <w:rPr>
          <w:rFonts w:ascii="Arial" w:eastAsia="Arial" w:hAnsi="Arial" w:cs="Arial"/>
          <w:sz w:val="20"/>
          <w:szCs w:val="20"/>
        </w:rPr>
        <w:t xml:space="preserve"> to the purchaser</w:t>
      </w:r>
      <w:r w:rsidR="00375A48" w:rsidRPr="00B220A2">
        <w:rPr>
          <w:rFonts w:ascii="Arial" w:eastAsia="Arial" w:hAnsi="Arial" w:cs="Arial"/>
          <w:sz w:val="20"/>
          <w:szCs w:val="20"/>
        </w:rPr>
        <w:t>.</w:t>
      </w:r>
    </w:p>
    <w:p w:rsidR="00922F9A" w:rsidRPr="00B220A2" w:rsidRDefault="00E119EE" w:rsidP="00922F9A">
      <w:pPr>
        <w:numPr>
          <w:ilvl w:val="1"/>
          <w:numId w:val="1"/>
        </w:numPr>
        <w:spacing w:after="0" w:line="240" w:lineRule="auto"/>
        <w:ind w:right="500"/>
        <w:jc w:val="both"/>
        <w:rPr>
          <w:rFonts w:ascii="Arial" w:eastAsia="Arial" w:hAnsi="Arial" w:cs="Arial"/>
          <w:sz w:val="20"/>
          <w:szCs w:val="20"/>
        </w:rPr>
      </w:pPr>
      <w:r w:rsidRPr="00B220A2">
        <w:rPr>
          <w:rFonts w:ascii="Arial" w:eastAsia="Arial" w:hAnsi="Arial" w:cs="Arial"/>
          <w:sz w:val="20"/>
          <w:szCs w:val="20"/>
        </w:rPr>
        <w:t>Ensures XPT record is complete</w:t>
      </w:r>
      <w:r w:rsidR="00EB7376" w:rsidRPr="00B220A2">
        <w:rPr>
          <w:rFonts w:ascii="Arial" w:eastAsia="Arial" w:hAnsi="Arial" w:cs="Arial"/>
          <w:sz w:val="20"/>
          <w:szCs w:val="20"/>
        </w:rPr>
        <w:t>.</w:t>
      </w:r>
    </w:p>
    <w:p w:rsidR="005C3E62" w:rsidRPr="00B220A2" w:rsidRDefault="005C3E62" w:rsidP="00945F66">
      <w:pPr>
        <w:spacing w:after="0" w:line="240" w:lineRule="auto"/>
        <w:ind w:left="100" w:right="500"/>
        <w:jc w:val="both"/>
        <w:rPr>
          <w:rFonts w:ascii="Arial" w:eastAsia="Arial" w:hAnsi="Arial" w:cs="Arial"/>
          <w:sz w:val="20"/>
          <w:szCs w:val="20"/>
        </w:rPr>
      </w:pPr>
    </w:p>
    <w:p w:rsidR="00E21297" w:rsidRPr="00B220A2" w:rsidRDefault="00E21297" w:rsidP="00945F66">
      <w:pPr>
        <w:spacing w:after="0" w:line="240" w:lineRule="auto"/>
        <w:ind w:right="500"/>
        <w:jc w:val="both"/>
        <w:rPr>
          <w:rFonts w:ascii="Arial" w:eastAsia="Arial" w:hAnsi="Arial" w:cs="Arial"/>
          <w:b/>
          <w:sz w:val="20"/>
          <w:szCs w:val="20"/>
          <w:u w:val="single"/>
        </w:rPr>
      </w:pPr>
      <w:r w:rsidRPr="00B220A2">
        <w:rPr>
          <w:rFonts w:ascii="Arial" w:eastAsia="Arial" w:hAnsi="Arial" w:cs="Arial"/>
          <w:b/>
          <w:sz w:val="20"/>
          <w:szCs w:val="20"/>
          <w:u w:val="single"/>
        </w:rPr>
        <w:t>Uneconomic Remnant Property Disposal Process</w:t>
      </w:r>
    </w:p>
    <w:p w:rsidR="005406FD" w:rsidRPr="00B220A2" w:rsidRDefault="00375A48" w:rsidP="00945F66">
      <w:pPr>
        <w:spacing w:after="0" w:line="240" w:lineRule="auto"/>
        <w:ind w:right="500"/>
        <w:jc w:val="both"/>
        <w:rPr>
          <w:rFonts w:ascii="Arial" w:eastAsia="Arial" w:hAnsi="Arial" w:cs="Arial"/>
          <w:sz w:val="20"/>
          <w:szCs w:val="20"/>
        </w:rPr>
      </w:pPr>
      <w:r w:rsidRPr="00B220A2">
        <w:rPr>
          <w:rFonts w:ascii="Arial" w:eastAsia="Arial" w:hAnsi="Arial" w:cs="Arial"/>
          <w:sz w:val="20"/>
          <w:szCs w:val="20"/>
        </w:rPr>
        <w:t xml:space="preserve">Property identified as an uneconomic </w:t>
      </w:r>
      <w:r w:rsidR="00CC39A1" w:rsidRPr="00B220A2">
        <w:rPr>
          <w:rFonts w:ascii="Arial" w:eastAsia="Arial" w:hAnsi="Arial" w:cs="Arial"/>
          <w:sz w:val="20"/>
          <w:szCs w:val="20"/>
        </w:rPr>
        <w:t>remnant</w:t>
      </w:r>
      <w:r w:rsidRPr="00B220A2">
        <w:rPr>
          <w:rFonts w:ascii="Arial" w:eastAsia="Arial" w:hAnsi="Arial" w:cs="Arial"/>
          <w:sz w:val="20"/>
          <w:szCs w:val="20"/>
        </w:rPr>
        <w:t xml:space="preserve"> may be offered for sale for an amount not less than the fair market value as established by the county tax assessor or a state licensed or </w:t>
      </w:r>
      <w:r w:rsidR="00CC39A1" w:rsidRPr="00B220A2">
        <w:rPr>
          <w:rFonts w:ascii="Arial" w:eastAsia="Arial" w:hAnsi="Arial" w:cs="Arial"/>
          <w:sz w:val="20"/>
          <w:szCs w:val="20"/>
        </w:rPr>
        <w:t>certified</w:t>
      </w:r>
      <w:r w:rsidRPr="00B220A2">
        <w:rPr>
          <w:rFonts w:ascii="Arial" w:eastAsia="Arial" w:hAnsi="Arial" w:cs="Arial"/>
          <w:sz w:val="20"/>
          <w:szCs w:val="20"/>
        </w:rPr>
        <w:t xml:space="preserve"> appraiser.  The opportunity to purchase the property is first offered to adjoining property owners.</w:t>
      </w:r>
    </w:p>
    <w:p w:rsidR="002260F8" w:rsidRPr="00B220A2" w:rsidRDefault="002260F8" w:rsidP="00945F66">
      <w:pPr>
        <w:spacing w:after="0" w:line="240" w:lineRule="auto"/>
        <w:ind w:right="500"/>
        <w:jc w:val="both"/>
        <w:rPr>
          <w:rFonts w:ascii="Arial" w:eastAsia="Arial" w:hAnsi="Arial" w:cs="Arial"/>
          <w:sz w:val="20"/>
          <w:szCs w:val="20"/>
        </w:rPr>
      </w:pPr>
    </w:p>
    <w:p w:rsidR="00E21297" w:rsidRPr="00B220A2" w:rsidRDefault="003B230F" w:rsidP="00945F66">
      <w:pPr>
        <w:numPr>
          <w:ilvl w:val="0"/>
          <w:numId w:val="3"/>
        </w:numPr>
        <w:spacing w:after="0" w:line="240" w:lineRule="auto"/>
        <w:ind w:right="500"/>
        <w:jc w:val="both"/>
        <w:rPr>
          <w:rFonts w:ascii="Arial" w:eastAsia="Arial" w:hAnsi="Arial" w:cs="Arial"/>
          <w:b/>
          <w:sz w:val="20"/>
          <w:szCs w:val="20"/>
        </w:rPr>
      </w:pPr>
      <w:r w:rsidRPr="00B220A2">
        <w:rPr>
          <w:rFonts w:ascii="Arial" w:eastAsia="Arial" w:hAnsi="Arial" w:cs="Arial"/>
          <w:b/>
          <w:sz w:val="20"/>
          <w:szCs w:val="20"/>
        </w:rPr>
        <w:t>District Review and Recommendation</w:t>
      </w:r>
    </w:p>
    <w:p w:rsidR="00783646" w:rsidRPr="00B220A2" w:rsidRDefault="00783646" w:rsidP="00783646">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 xml:space="preserve">Individuals interested in purchasing uneconomic remnant property must submit their request, in writing, to the applicable </w:t>
      </w:r>
      <w:r w:rsidR="00956320" w:rsidRPr="00B220A2">
        <w:rPr>
          <w:rFonts w:ascii="Arial" w:eastAsia="Arial" w:hAnsi="Arial" w:cs="Arial"/>
          <w:sz w:val="20"/>
          <w:szCs w:val="20"/>
        </w:rPr>
        <w:t xml:space="preserve">MDOT </w:t>
      </w:r>
      <w:r w:rsidRPr="00B220A2">
        <w:rPr>
          <w:rFonts w:ascii="Arial" w:eastAsia="Arial" w:hAnsi="Arial" w:cs="Arial"/>
          <w:sz w:val="20"/>
          <w:szCs w:val="20"/>
        </w:rPr>
        <w:t>district headquarters office. The District Engineer reviews the request and, if he determines the proper</w:t>
      </w:r>
      <w:r w:rsidR="00CB20A1" w:rsidRPr="00B220A2">
        <w:rPr>
          <w:rFonts w:ascii="Arial" w:eastAsia="Arial" w:hAnsi="Arial" w:cs="Arial"/>
          <w:sz w:val="20"/>
          <w:szCs w:val="20"/>
        </w:rPr>
        <w:t xml:space="preserve">ty to be conveyable, composes </w:t>
      </w:r>
      <w:r w:rsidR="00712FC9" w:rsidRPr="00B220A2">
        <w:rPr>
          <w:rFonts w:ascii="Arial" w:eastAsia="Arial" w:hAnsi="Arial" w:cs="Arial"/>
          <w:sz w:val="20"/>
          <w:szCs w:val="20"/>
        </w:rPr>
        <w:t>a</w:t>
      </w:r>
      <w:r w:rsidRPr="00B220A2">
        <w:rPr>
          <w:rFonts w:ascii="Arial" w:eastAsia="Arial" w:hAnsi="Arial" w:cs="Arial"/>
          <w:sz w:val="20"/>
          <w:szCs w:val="20"/>
        </w:rPr>
        <w:t xml:space="preserve"> recommendation for disposal. The District Engineer </w:t>
      </w:r>
      <w:r w:rsidR="00CB20A1" w:rsidRPr="00B220A2">
        <w:rPr>
          <w:rFonts w:ascii="Arial" w:eastAsia="Arial" w:hAnsi="Arial" w:cs="Arial"/>
          <w:sz w:val="20"/>
          <w:szCs w:val="20"/>
        </w:rPr>
        <w:t>sends an email</w:t>
      </w:r>
      <w:r w:rsidRPr="00B220A2">
        <w:rPr>
          <w:rFonts w:ascii="Arial" w:eastAsia="Arial" w:hAnsi="Arial" w:cs="Arial"/>
          <w:sz w:val="20"/>
          <w:szCs w:val="20"/>
        </w:rPr>
        <w:t xml:space="preserve"> packet </w:t>
      </w:r>
      <w:r w:rsidR="00CB20A1" w:rsidRPr="00B220A2">
        <w:rPr>
          <w:rFonts w:ascii="Arial" w:eastAsia="Arial" w:hAnsi="Arial" w:cs="Arial"/>
          <w:sz w:val="20"/>
          <w:szCs w:val="20"/>
        </w:rPr>
        <w:t>to</w:t>
      </w:r>
      <w:r w:rsidRPr="00B220A2">
        <w:rPr>
          <w:rFonts w:ascii="Arial" w:eastAsia="Arial" w:hAnsi="Arial" w:cs="Arial"/>
          <w:sz w:val="20"/>
          <w:szCs w:val="20"/>
        </w:rPr>
        <w:t xml:space="preserve"> the </w:t>
      </w:r>
      <w:r w:rsidR="0090029B">
        <w:rPr>
          <w:rFonts w:ascii="Arial" w:eastAsia="Arial" w:hAnsi="Arial" w:cs="Arial"/>
          <w:sz w:val="20"/>
          <w:szCs w:val="20"/>
        </w:rPr>
        <w:t>Property Disposal Coordinator</w:t>
      </w:r>
      <w:r w:rsidRPr="00B220A2">
        <w:rPr>
          <w:rFonts w:ascii="Arial" w:eastAsia="Arial" w:hAnsi="Arial" w:cs="Arial"/>
          <w:sz w:val="20"/>
          <w:szCs w:val="20"/>
        </w:rPr>
        <w:t xml:space="preserve"> which includes his recommendation, requesting party’s letter, </w:t>
      </w:r>
      <w:r w:rsidR="00800C69" w:rsidRPr="00B220A2">
        <w:rPr>
          <w:rFonts w:ascii="Arial" w:eastAsia="Arial" w:hAnsi="Arial" w:cs="Arial"/>
          <w:sz w:val="20"/>
          <w:szCs w:val="20"/>
        </w:rPr>
        <w:t>Environmental Class of Action Determination form (ENV 160)</w:t>
      </w:r>
      <w:r w:rsidR="00800C69">
        <w:rPr>
          <w:rFonts w:ascii="Arial" w:eastAsia="Arial" w:hAnsi="Arial" w:cs="Arial"/>
          <w:sz w:val="20"/>
          <w:szCs w:val="20"/>
        </w:rPr>
        <w:t xml:space="preserve">, </w:t>
      </w:r>
      <w:r w:rsidRPr="00B220A2">
        <w:rPr>
          <w:rFonts w:ascii="Arial" w:eastAsia="Arial" w:hAnsi="Arial" w:cs="Arial"/>
          <w:sz w:val="20"/>
          <w:szCs w:val="20"/>
        </w:rPr>
        <w:t xml:space="preserve">and ROW map.  </w:t>
      </w:r>
      <w:r w:rsidR="00CB20A1" w:rsidRPr="00B220A2">
        <w:rPr>
          <w:rFonts w:ascii="Arial" w:eastAsia="Arial" w:hAnsi="Arial" w:cs="Arial"/>
          <w:sz w:val="20"/>
          <w:szCs w:val="20"/>
        </w:rPr>
        <w:t xml:space="preserve">The </w:t>
      </w:r>
      <w:r w:rsidR="0090029B">
        <w:rPr>
          <w:rFonts w:ascii="Arial" w:eastAsia="Arial" w:hAnsi="Arial" w:cs="Arial"/>
          <w:sz w:val="20"/>
          <w:szCs w:val="20"/>
        </w:rPr>
        <w:t>Property Disposal Coordinator</w:t>
      </w:r>
      <w:r w:rsidR="00CB20A1" w:rsidRPr="00B220A2">
        <w:rPr>
          <w:rFonts w:ascii="Arial" w:eastAsia="Arial" w:hAnsi="Arial" w:cs="Arial"/>
          <w:sz w:val="20"/>
          <w:szCs w:val="20"/>
        </w:rPr>
        <w:t xml:space="preserve"> forwards the packet to </w:t>
      </w:r>
      <w:r w:rsidR="00C1003A" w:rsidRPr="00B220A2">
        <w:rPr>
          <w:rFonts w:ascii="Arial" w:eastAsia="Arial" w:hAnsi="Arial" w:cs="Arial"/>
          <w:sz w:val="20"/>
          <w:szCs w:val="20"/>
        </w:rPr>
        <w:t>the Roadway Design, Traffic Engineering, Maintenance, Environmental, and P</w:t>
      </w:r>
      <w:r w:rsidR="009B1683" w:rsidRPr="00B220A2">
        <w:rPr>
          <w:rFonts w:ascii="Arial" w:eastAsia="Arial" w:hAnsi="Arial" w:cs="Arial"/>
          <w:sz w:val="20"/>
          <w:szCs w:val="20"/>
        </w:rPr>
        <w:t>lanning Divisions</w:t>
      </w:r>
      <w:r w:rsidR="00C1003A" w:rsidRPr="00B220A2">
        <w:rPr>
          <w:rFonts w:ascii="Arial" w:eastAsia="Arial" w:hAnsi="Arial" w:cs="Arial"/>
          <w:sz w:val="20"/>
          <w:szCs w:val="20"/>
        </w:rPr>
        <w:t xml:space="preserve"> to request their concurrence with the District Engineer’s recommendation. Concurrences must be submitted</w:t>
      </w:r>
      <w:r w:rsidR="00CB20A1" w:rsidRPr="00B220A2">
        <w:rPr>
          <w:rFonts w:ascii="Arial" w:eastAsia="Arial" w:hAnsi="Arial" w:cs="Arial"/>
          <w:sz w:val="20"/>
          <w:szCs w:val="20"/>
        </w:rPr>
        <w:t xml:space="preserve"> via email</w:t>
      </w:r>
      <w:r w:rsidR="00C1003A" w:rsidRPr="00B220A2">
        <w:rPr>
          <w:rFonts w:ascii="Arial" w:eastAsia="Arial" w:hAnsi="Arial" w:cs="Arial"/>
          <w:sz w:val="20"/>
          <w:szCs w:val="20"/>
        </w:rPr>
        <w:t xml:space="preserve"> to the </w:t>
      </w:r>
      <w:r w:rsidR="0090029B">
        <w:rPr>
          <w:rFonts w:ascii="Arial" w:eastAsia="Arial" w:hAnsi="Arial" w:cs="Arial"/>
          <w:sz w:val="20"/>
          <w:szCs w:val="20"/>
        </w:rPr>
        <w:t>Property Disposal Coordinator</w:t>
      </w:r>
      <w:r w:rsidR="00C1003A" w:rsidRPr="00B220A2">
        <w:rPr>
          <w:rFonts w:ascii="Arial" w:eastAsia="Arial" w:hAnsi="Arial" w:cs="Arial"/>
          <w:sz w:val="20"/>
          <w:szCs w:val="20"/>
        </w:rPr>
        <w:t xml:space="preserve">. Once all concurrences are received, the </w:t>
      </w:r>
      <w:r w:rsidR="0090029B">
        <w:rPr>
          <w:rFonts w:ascii="Arial" w:eastAsia="Arial" w:hAnsi="Arial" w:cs="Arial"/>
          <w:sz w:val="20"/>
          <w:szCs w:val="20"/>
        </w:rPr>
        <w:t>Property Disposal Coordinator</w:t>
      </w:r>
      <w:r w:rsidR="00C1003A" w:rsidRPr="00B220A2">
        <w:rPr>
          <w:rFonts w:ascii="Arial" w:eastAsia="Arial" w:hAnsi="Arial" w:cs="Arial"/>
          <w:sz w:val="20"/>
          <w:szCs w:val="20"/>
        </w:rPr>
        <w:t xml:space="preserve"> forwards the packet to the Chief Engineer for concurrence. The property cannot be offered for sale without full concurrence.</w:t>
      </w:r>
    </w:p>
    <w:p w:rsidR="00893CCB" w:rsidRPr="00B220A2" w:rsidRDefault="00893CCB" w:rsidP="00945F66">
      <w:pPr>
        <w:spacing w:after="0" w:line="240" w:lineRule="auto"/>
        <w:ind w:left="460" w:right="500"/>
        <w:jc w:val="both"/>
        <w:rPr>
          <w:rFonts w:ascii="Arial" w:eastAsia="Arial" w:hAnsi="Arial" w:cs="Arial"/>
          <w:sz w:val="20"/>
          <w:szCs w:val="20"/>
        </w:rPr>
      </w:pPr>
    </w:p>
    <w:p w:rsidR="00E21297" w:rsidRPr="00B220A2" w:rsidRDefault="00093C4E" w:rsidP="00945F66">
      <w:pPr>
        <w:numPr>
          <w:ilvl w:val="0"/>
          <w:numId w:val="3"/>
        </w:numPr>
        <w:spacing w:after="0" w:line="240" w:lineRule="auto"/>
        <w:ind w:right="500"/>
        <w:jc w:val="both"/>
        <w:rPr>
          <w:rFonts w:ascii="Arial" w:eastAsia="Arial" w:hAnsi="Arial" w:cs="Arial"/>
          <w:b/>
          <w:sz w:val="20"/>
          <w:szCs w:val="20"/>
        </w:rPr>
      </w:pPr>
      <w:r w:rsidRPr="00B220A2">
        <w:rPr>
          <w:rFonts w:ascii="Arial" w:eastAsia="Arial" w:hAnsi="Arial" w:cs="Arial"/>
          <w:b/>
          <w:sz w:val="20"/>
          <w:szCs w:val="20"/>
        </w:rPr>
        <w:t>Identification of Parties with Statutory Interests</w:t>
      </w:r>
      <w:r w:rsidR="008478FB" w:rsidRPr="00B220A2">
        <w:rPr>
          <w:rFonts w:ascii="Arial" w:eastAsia="Arial" w:hAnsi="Arial" w:cs="Arial"/>
          <w:b/>
          <w:sz w:val="20"/>
          <w:szCs w:val="20"/>
        </w:rPr>
        <w:t xml:space="preserve"> – Title Report</w:t>
      </w:r>
    </w:p>
    <w:p w:rsidR="00A4364A" w:rsidRPr="00B220A2" w:rsidRDefault="00BF332D" w:rsidP="00A4364A">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 xml:space="preserve">Upon receipt of the District Engineer’s recommendation to dispose of uneconomic remnant property, the </w:t>
      </w:r>
      <w:r w:rsidR="0090029B">
        <w:rPr>
          <w:rFonts w:ascii="Arial" w:eastAsia="Arial" w:hAnsi="Arial" w:cs="Arial"/>
          <w:sz w:val="20"/>
          <w:szCs w:val="20"/>
        </w:rPr>
        <w:t>Property Disposal Coordinator</w:t>
      </w:r>
      <w:r w:rsidRPr="00B220A2">
        <w:rPr>
          <w:rFonts w:ascii="Arial" w:eastAsia="Arial" w:hAnsi="Arial" w:cs="Arial"/>
          <w:sz w:val="20"/>
          <w:szCs w:val="20"/>
        </w:rPr>
        <w:t xml:space="preserve"> submits a request to </w:t>
      </w:r>
      <w:r w:rsidR="00C218BC">
        <w:rPr>
          <w:rFonts w:ascii="Arial" w:eastAsia="Arial" w:hAnsi="Arial" w:cs="Arial"/>
          <w:sz w:val="20"/>
          <w:szCs w:val="20"/>
        </w:rPr>
        <w:t xml:space="preserve">the </w:t>
      </w:r>
      <w:r w:rsidR="008B3B1D">
        <w:rPr>
          <w:rFonts w:ascii="Arial" w:eastAsia="Arial" w:hAnsi="Arial" w:cs="Arial"/>
          <w:sz w:val="20"/>
          <w:szCs w:val="20"/>
        </w:rPr>
        <w:t xml:space="preserve">ROW Title Officer </w:t>
      </w:r>
      <w:r w:rsidRPr="00B220A2">
        <w:rPr>
          <w:rFonts w:ascii="Arial" w:eastAsia="Arial" w:hAnsi="Arial" w:cs="Arial"/>
          <w:sz w:val="20"/>
          <w:szCs w:val="20"/>
        </w:rPr>
        <w:t>for the preparation of a title report. The title report is used to verify MTC ownership of the property, and to identify the adjoining land owners.</w:t>
      </w:r>
    </w:p>
    <w:p w:rsidR="00893CCB" w:rsidRPr="00B220A2" w:rsidRDefault="00893CCB" w:rsidP="00945F66">
      <w:pPr>
        <w:spacing w:after="0" w:line="240" w:lineRule="auto"/>
        <w:ind w:left="460" w:right="500"/>
        <w:jc w:val="both"/>
        <w:rPr>
          <w:rFonts w:ascii="Arial" w:eastAsia="Arial" w:hAnsi="Arial" w:cs="Arial"/>
          <w:sz w:val="20"/>
          <w:szCs w:val="20"/>
        </w:rPr>
      </w:pPr>
    </w:p>
    <w:p w:rsidR="002975DA" w:rsidRDefault="002975DA" w:rsidP="00945F66">
      <w:pPr>
        <w:numPr>
          <w:ilvl w:val="0"/>
          <w:numId w:val="3"/>
        </w:numPr>
        <w:spacing w:after="0" w:line="240" w:lineRule="auto"/>
        <w:ind w:right="500"/>
        <w:jc w:val="both"/>
        <w:rPr>
          <w:rFonts w:ascii="Arial" w:eastAsia="Arial" w:hAnsi="Arial" w:cs="Arial"/>
          <w:b/>
          <w:sz w:val="20"/>
          <w:szCs w:val="20"/>
        </w:rPr>
      </w:pPr>
      <w:r>
        <w:rPr>
          <w:rFonts w:ascii="Arial" w:eastAsia="Arial" w:hAnsi="Arial" w:cs="Arial"/>
          <w:b/>
          <w:sz w:val="20"/>
          <w:szCs w:val="20"/>
        </w:rPr>
        <w:t>Request for Survey</w:t>
      </w:r>
      <w:r w:rsidR="002C019E">
        <w:rPr>
          <w:rFonts w:ascii="Arial" w:eastAsia="Arial" w:hAnsi="Arial" w:cs="Arial"/>
          <w:b/>
          <w:sz w:val="20"/>
          <w:szCs w:val="20"/>
        </w:rPr>
        <w:t xml:space="preserve"> (if applicable)</w:t>
      </w:r>
    </w:p>
    <w:p w:rsidR="002975DA" w:rsidRDefault="002975DA" w:rsidP="002975DA">
      <w:pPr>
        <w:spacing w:after="0" w:line="240" w:lineRule="auto"/>
        <w:ind w:left="460" w:right="500"/>
        <w:jc w:val="both"/>
        <w:rPr>
          <w:rFonts w:ascii="Arial" w:eastAsia="Arial" w:hAnsi="Arial" w:cs="Arial"/>
          <w:b/>
          <w:sz w:val="20"/>
          <w:szCs w:val="20"/>
        </w:rPr>
      </w:pPr>
      <w:r>
        <w:rPr>
          <w:rFonts w:ascii="Arial" w:eastAsia="Arial" w:hAnsi="Arial" w:cs="Arial"/>
          <w:sz w:val="20"/>
          <w:szCs w:val="20"/>
        </w:rPr>
        <w:t>If the request to purchase is for</w:t>
      </w:r>
      <w:r w:rsidR="0000018A">
        <w:rPr>
          <w:rFonts w:ascii="Arial" w:eastAsia="Arial" w:hAnsi="Arial" w:cs="Arial"/>
          <w:sz w:val="20"/>
          <w:szCs w:val="20"/>
        </w:rPr>
        <w:t xml:space="preserve"> only</w:t>
      </w:r>
      <w:r>
        <w:rPr>
          <w:rFonts w:ascii="Arial" w:eastAsia="Arial" w:hAnsi="Arial" w:cs="Arial"/>
          <w:sz w:val="20"/>
          <w:szCs w:val="20"/>
        </w:rPr>
        <w:t xml:space="preserve"> a portion of the uneconomic remnant property identified in the warranty deed, a survey is required.  In this case, the </w:t>
      </w:r>
      <w:r w:rsidR="0090029B">
        <w:rPr>
          <w:rFonts w:ascii="Arial" w:eastAsia="Arial" w:hAnsi="Arial" w:cs="Arial"/>
          <w:sz w:val="20"/>
          <w:szCs w:val="20"/>
        </w:rPr>
        <w:t>Property Disposal Coordinator</w:t>
      </w:r>
      <w:r>
        <w:rPr>
          <w:rFonts w:ascii="Arial" w:eastAsia="Arial" w:hAnsi="Arial" w:cs="Arial"/>
          <w:sz w:val="20"/>
          <w:szCs w:val="20"/>
        </w:rPr>
        <w:t xml:space="preserve"> c</w:t>
      </w:r>
      <w:r w:rsidRPr="00B220A2">
        <w:rPr>
          <w:rFonts w:ascii="Arial" w:eastAsia="Arial" w:hAnsi="Arial" w:cs="Arial"/>
          <w:sz w:val="20"/>
          <w:szCs w:val="20"/>
        </w:rPr>
        <w:t>ontacts the requesting party, in writing, to request a survey of the property they wish to purchase, including a legal description.</w:t>
      </w:r>
      <w:r>
        <w:rPr>
          <w:rFonts w:ascii="Arial" w:eastAsia="Arial" w:hAnsi="Arial" w:cs="Arial"/>
          <w:sz w:val="20"/>
          <w:szCs w:val="20"/>
        </w:rPr>
        <w:t xml:space="preserve"> </w:t>
      </w:r>
      <w:r w:rsidRPr="00B220A2">
        <w:rPr>
          <w:rFonts w:ascii="Arial" w:eastAsia="Arial" w:hAnsi="Arial" w:cs="Arial"/>
          <w:sz w:val="20"/>
          <w:szCs w:val="20"/>
        </w:rPr>
        <w:t xml:space="preserve">The survey must be performed by a licensed surveyor and meet minimum standards.  The property should be staked for the benefit of the appraiser. </w:t>
      </w:r>
      <w:r w:rsidRPr="00B220A2">
        <w:rPr>
          <w:rFonts w:ascii="Arial" w:eastAsia="Arial" w:hAnsi="Arial" w:cs="Arial"/>
          <w:i/>
          <w:sz w:val="20"/>
          <w:szCs w:val="20"/>
        </w:rPr>
        <w:t xml:space="preserve">If the property to be sold is exactly as described in the warranty deed that was recorded during the acquisition process, a survey </w:t>
      </w:r>
      <w:r w:rsidR="0000018A">
        <w:rPr>
          <w:rFonts w:ascii="Arial" w:eastAsia="Arial" w:hAnsi="Arial" w:cs="Arial"/>
          <w:i/>
          <w:sz w:val="20"/>
          <w:szCs w:val="20"/>
        </w:rPr>
        <w:t>is</w:t>
      </w:r>
      <w:r w:rsidRPr="00B220A2">
        <w:rPr>
          <w:rFonts w:ascii="Arial" w:eastAsia="Arial" w:hAnsi="Arial" w:cs="Arial"/>
          <w:i/>
          <w:sz w:val="20"/>
          <w:szCs w:val="20"/>
        </w:rPr>
        <w:t xml:space="preserve"> not required</w:t>
      </w:r>
    </w:p>
    <w:p w:rsidR="002975DA" w:rsidRDefault="002975DA" w:rsidP="002975DA">
      <w:pPr>
        <w:spacing w:after="0" w:line="240" w:lineRule="auto"/>
        <w:ind w:left="460" w:right="500"/>
        <w:jc w:val="both"/>
        <w:rPr>
          <w:rFonts w:ascii="Arial" w:eastAsia="Arial" w:hAnsi="Arial" w:cs="Arial"/>
          <w:b/>
          <w:sz w:val="20"/>
          <w:szCs w:val="20"/>
        </w:rPr>
      </w:pPr>
    </w:p>
    <w:p w:rsidR="00893CCB" w:rsidRPr="00B220A2" w:rsidRDefault="00893CCB" w:rsidP="00945F66">
      <w:pPr>
        <w:numPr>
          <w:ilvl w:val="0"/>
          <w:numId w:val="3"/>
        </w:numPr>
        <w:spacing w:after="0" w:line="240" w:lineRule="auto"/>
        <w:ind w:right="500"/>
        <w:jc w:val="both"/>
        <w:rPr>
          <w:rFonts w:ascii="Arial" w:eastAsia="Arial" w:hAnsi="Arial" w:cs="Arial"/>
          <w:b/>
          <w:sz w:val="20"/>
          <w:szCs w:val="20"/>
        </w:rPr>
      </w:pPr>
      <w:r w:rsidRPr="00B220A2">
        <w:rPr>
          <w:rFonts w:ascii="Arial" w:eastAsia="Arial" w:hAnsi="Arial" w:cs="Arial"/>
          <w:b/>
          <w:sz w:val="20"/>
          <w:szCs w:val="20"/>
        </w:rPr>
        <w:t xml:space="preserve">Notification of Adjoining </w:t>
      </w:r>
      <w:r w:rsidR="00E257F0" w:rsidRPr="00B220A2">
        <w:rPr>
          <w:rFonts w:ascii="Arial" w:eastAsia="Arial" w:hAnsi="Arial" w:cs="Arial"/>
          <w:b/>
          <w:sz w:val="20"/>
          <w:szCs w:val="20"/>
        </w:rPr>
        <w:t>Land</w:t>
      </w:r>
      <w:r w:rsidR="004C614A" w:rsidRPr="00B220A2">
        <w:rPr>
          <w:rFonts w:ascii="Arial" w:eastAsia="Arial" w:hAnsi="Arial" w:cs="Arial"/>
          <w:b/>
          <w:sz w:val="20"/>
          <w:szCs w:val="20"/>
        </w:rPr>
        <w:t xml:space="preserve"> Owners</w:t>
      </w:r>
      <w:r w:rsidRPr="00B220A2">
        <w:rPr>
          <w:rFonts w:ascii="Arial" w:eastAsia="Arial" w:hAnsi="Arial" w:cs="Arial"/>
          <w:b/>
          <w:sz w:val="20"/>
          <w:szCs w:val="20"/>
        </w:rPr>
        <w:t xml:space="preserve"> (if applicable)</w:t>
      </w:r>
    </w:p>
    <w:p w:rsidR="00062947" w:rsidRPr="00B220A2" w:rsidRDefault="00062947" w:rsidP="00062947">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 xml:space="preserve">The </w:t>
      </w:r>
      <w:r w:rsidR="0090029B">
        <w:rPr>
          <w:rFonts w:ascii="Arial" w:eastAsia="Arial" w:hAnsi="Arial" w:cs="Arial"/>
          <w:sz w:val="20"/>
          <w:szCs w:val="20"/>
        </w:rPr>
        <w:t>Property Disposal Coordinator</w:t>
      </w:r>
      <w:r w:rsidRPr="00B220A2">
        <w:rPr>
          <w:rFonts w:ascii="Arial" w:eastAsia="Arial" w:hAnsi="Arial" w:cs="Arial"/>
          <w:sz w:val="20"/>
          <w:szCs w:val="20"/>
        </w:rPr>
        <w:t xml:space="preserve"> </w:t>
      </w:r>
      <w:r w:rsidR="00B56A8A" w:rsidRPr="00B220A2">
        <w:rPr>
          <w:rFonts w:ascii="Arial" w:eastAsia="Arial" w:hAnsi="Arial" w:cs="Arial"/>
          <w:sz w:val="20"/>
          <w:szCs w:val="20"/>
        </w:rPr>
        <w:t xml:space="preserve">contacts adjoining land owners, in writing, to notify them of the opportunity to purchase the </w:t>
      </w:r>
      <w:r w:rsidR="00436003" w:rsidRPr="00B220A2">
        <w:rPr>
          <w:rFonts w:ascii="Arial" w:eastAsia="Arial" w:hAnsi="Arial" w:cs="Arial"/>
          <w:sz w:val="20"/>
          <w:szCs w:val="20"/>
        </w:rPr>
        <w:t>uneconomic remnant property</w:t>
      </w:r>
      <w:r w:rsidR="001338AE" w:rsidRPr="00B220A2">
        <w:rPr>
          <w:rFonts w:ascii="Arial" w:eastAsia="Arial" w:hAnsi="Arial" w:cs="Arial"/>
          <w:sz w:val="20"/>
          <w:szCs w:val="20"/>
        </w:rPr>
        <w:t>.</w:t>
      </w:r>
      <w:r w:rsidR="00B56A8A" w:rsidRPr="00B220A2">
        <w:rPr>
          <w:rFonts w:ascii="Arial" w:eastAsia="Arial" w:hAnsi="Arial" w:cs="Arial"/>
          <w:sz w:val="20"/>
          <w:szCs w:val="20"/>
        </w:rPr>
        <w:t xml:space="preserve"> Adjoining land owners are offered the first opportunity to purchase.</w:t>
      </w:r>
      <w:r w:rsidR="00330238" w:rsidRPr="00B220A2">
        <w:rPr>
          <w:rFonts w:ascii="Arial" w:eastAsia="Arial" w:hAnsi="Arial" w:cs="Arial"/>
          <w:sz w:val="20"/>
          <w:szCs w:val="20"/>
        </w:rPr>
        <w:t xml:space="preserve">  Included in this written communication is a brief description of the uneconomic remnant property disposal process and notification of the ten (10) </w:t>
      </w:r>
      <w:r w:rsidR="00DD2064">
        <w:rPr>
          <w:rFonts w:ascii="Arial" w:eastAsia="Arial" w:hAnsi="Arial" w:cs="Arial"/>
          <w:sz w:val="20"/>
          <w:szCs w:val="20"/>
        </w:rPr>
        <w:t xml:space="preserve">percent non-negotiable </w:t>
      </w:r>
      <w:r w:rsidR="00330238" w:rsidRPr="00B220A2">
        <w:rPr>
          <w:rFonts w:ascii="Arial" w:eastAsia="Arial" w:hAnsi="Arial" w:cs="Arial"/>
          <w:sz w:val="20"/>
          <w:szCs w:val="20"/>
        </w:rPr>
        <w:t>transaction fee.</w:t>
      </w:r>
    </w:p>
    <w:p w:rsidR="001338AE" w:rsidRPr="00B220A2" w:rsidRDefault="001338AE" w:rsidP="00062947">
      <w:pPr>
        <w:spacing w:after="0" w:line="240" w:lineRule="auto"/>
        <w:ind w:left="460" w:right="500"/>
        <w:jc w:val="both"/>
        <w:rPr>
          <w:rFonts w:ascii="Arial" w:eastAsia="Arial" w:hAnsi="Arial" w:cs="Arial"/>
          <w:sz w:val="20"/>
          <w:szCs w:val="20"/>
        </w:rPr>
      </w:pPr>
    </w:p>
    <w:p w:rsidR="00062947" w:rsidRPr="00B220A2" w:rsidRDefault="00062947" w:rsidP="00062947">
      <w:pPr>
        <w:spacing w:after="0" w:line="240" w:lineRule="auto"/>
        <w:ind w:left="460" w:right="500"/>
        <w:jc w:val="both"/>
        <w:rPr>
          <w:rFonts w:ascii="Arial" w:eastAsia="Arial" w:hAnsi="Arial" w:cs="Arial"/>
          <w:sz w:val="20"/>
          <w:szCs w:val="20"/>
        </w:rPr>
      </w:pPr>
      <w:r w:rsidRPr="00B220A2">
        <w:rPr>
          <w:rFonts w:ascii="Arial" w:eastAsia="Arial" w:hAnsi="Arial" w:cs="Arial"/>
          <w:b/>
          <w:sz w:val="20"/>
          <w:szCs w:val="20"/>
        </w:rPr>
        <w:t>Possible scenarios:</w:t>
      </w:r>
    </w:p>
    <w:p w:rsidR="00062947" w:rsidRPr="00B220A2" w:rsidRDefault="00062947" w:rsidP="00062947">
      <w:pPr>
        <w:numPr>
          <w:ilvl w:val="1"/>
          <w:numId w:val="3"/>
        </w:numPr>
        <w:spacing w:after="0" w:line="240" w:lineRule="auto"/>
        <w:ind w:right="500"/>
        <w:jc w:val="both"/>
        <w:rPr>
          <w:rFonts w:ascii="Arial" w:eastAsia="Arial" w:hAnsi="Arial" w:cs="Arial"/>
          <w:sz w:val="20"/>
          <w:szCs w:val="20"/>
        </w:rPr>
      </w:pPr>
      <w:r w:rsidRPr="00B220A2">
        <w:rPr>
          <w:rFonts w:ascii="Arial" w:eastAsia="Arial" w:hAnsi="Arial" w:cs="Arial"/>
          <w:sz w:val="20"/>
          <w:szCs w:val="20"/>
        </w:rPr>
        <w:t>Only one adjoining land owner</w:t>
      </w:r>
    </w:p>
    <w:p w:rsidR="00062947" w:rsidRPr="00B220A2" w:rsidRDefault="00062947" w:rsidP="00062947">
      <w:pPr>
        <w:numPr>
          <w:ilvl w:val="2"/>
          <w:numId w:val="3"/>
        </w:numPr>
        <w:spacing w:after="0" w:line="240" w:lineRule="auto"/>
        <w:ind w:right="500"/>
        <w:jc w:val="both"/>
        <w:rPr>
          <w:rFonts w:ascii="Arial" w:eastAsia="Arial" w:hAnsi="Arial" w:cs="Arial"/>
          <w:sz w:val="20"/>
          <w:szCs w:val="20"/>
        </w:rPr>
      </w:pPr>
      <w:r w:rsidRPr="00B220A2">
        <w:rPr>
          <w:rFonts w:ascii="Arial" w:eastAsia="Arial" w:hAnsi="Arial" w:cs="Arial"/>
          <w:sz w:val="20"/>
          <w:szCs w:val="20"/>
        </w:rPr>
        <w:t xml:space="preserve">The adjoining </w:t>
      </w:r>
      <w:r w:rsidR="00E257F0" w:rsidRPr="00B220A2">
        <w:rPr>
          <w:rFonts w:ascii="Arial" w:eastAsia="Arial" w:hAnsi="Arial" w:cs="Arial"/>
          <w:sz w:val="20"/>
          <w:szCs w:val="20"/>
        </w:rPr>
        <w:t>land</w:t>
      </w:r>
      <w:r w:rsidRPr="00B220A2">
        <w:rPr>
          <w:rFonts w:ascii="Arial" w:eastAsia="Arial" w:hAnsi="Arial" w:cs="Arial"/>
          <w:sz w:val="20"/>
          <w:szCs w:val="20"/>
        </w:rPr>
        <w:t xml:space="preserve"> owner may purchase the property at fair market value plus </w:t>
      </w:r>
      <w:r w:rsidR="00B56A8A" w:rsidRPr="00B220A2">
        <w:rPr>
          <w:rFonts w:ascii="Arial" w:eastAsia="Arial" w:hAnsi="Arial" w:cs="Arial"/>
          <w:sz w:val="20"/>
          <w:szCs w:val="20"/>
        </w:rPr>
        <w:t xml:space="preserve">a 10% </w:t>
      </w:r>
      <w:r w:rsidR="00DD2064">
        <w:rPr>
          <w:rFonts w:ascii="Arial" w:eastAsia="Arial" w:hAnsi="Arial" w:cs="Arial"/>
          <w:sz w:val="20"/>
          <w:szCs w:val="20"/>
        </w:rPr>
        <w:t xml:space="preserve">non-negotiable </w:t>
      </w:r>
      <w:r w:rsidRPr="00B220A2">
        <w:rPr>
          <w:rFonts w:ascii="Arial" w:eastAsia="Arial" w:hAnsi="Arial" w:cs="Arial"/>
          <w:sz w:val="20"/>
          <w:szCs w:val="20"/>
        </w:rPr>
        <w:t>transaction fee.</w:t>
      </w:r>
    </w:p>
    <w:p w:rsidR="00062947" w:rsidRPr="00B220A2" w:rsidRDefault="00B56A8A" w:rsidP="00062947">
      <w:pPr>
        <w:numPr>
          <w:ilvl w:val="2"/>
          <w:numId w:val="3"/>
        </w:numPr>
        <w:spacing w:after="0" w:line="240" w:lineRule="auto"/>
        <w:ind w:right="500"/>
        <w:jc w:val="both"/>
        <w:rPr>
          <w:rFonts w:ascii="Arial" w:eastAsia="Arial" w:hAnsi="Arial" w:cs="Arial"/>
          <w:sz w:val="20"/>
          <w:szCs w:val="20"/>
        </w:rPr>
      </w:pPr>
      <w:r w:rsidRPr="00B220A2">
        <w:rPr>
          <w:rFonts w:ascii="Arial" w:eastAsia="Arial" w:hAnsi="Arial" w:cs="Arial"/>
          <w:sz w:val="20"/>
          <w:szCs w:val="20"/>
        </w:rPr>
        <w:t>If the adjoining land owner is not interested in purchasing the property and either submits a Waiver of Purchase form or fails to accept the offer to purchase after</w:t>
      </w:r>
      <w:r w:rsidR="00062947" w:rsidRPr="00B220A2">
        <w:rPr>
          <w:rFonts w:ascii="Arial" w:eastAsia="Arial" w:hAnsi="Arial" w:cs="Arial"/>
          <w:sz w:val="20"/>
          <w:szCs w:val="20"/>
        </w:rPr>
        <w:t xml:space="preserve"> forty-five (45) days, the property may be advertised for sale by sealed bid</w:t>
      </w:r>
      <w:r w:rsidR="00B717A9" w:rsidRPr="00B220A2">
        <w:rPr>
          <w:rFonts w:ascii="Arial" w:eastAsia="Arial" w:hAnsi="Arial" w:cs="Arial"/>
          <w:sz w:val="20"/>
          <w:szCs w:val="20"/>
        </w:rPr>
        <w:t>s</w:t>
      </w:r>
      <w:r w:rsidR="00062947" w:rsidRPr="00B220A2">
        <w:rPr>
          <w:rFonts w:ascii="Arial" w:eastAsia="Arial" w:hAnsi="Arial" w:cs="Arial"/>
          <w:sz w:val="20"/>
          <w:szCs w:val="20"/>
        </w:rPr>
        <w:t xml:space="preserve"> through public advertisement</w:t>
      </w:r>
      <w:r w:rsidR="00176989" w:rsidRPr="00B220A2">
        <w:rPr>
          <w:rFonts w:ascii="Arial" w:eastAsia="Arial" w:hAnsi="Arial" w:cs="Arial"/>
          <w:sz w:val="20"/>
          <w:szCs w:val="20"/>
        </w:rPr>
        <w:t xml:space="preserve"> (see 8 below)</w:t>
      </w:r>
      <w:r w:rsidR="00062947" w:rsidRPr="00B220A2">
        <w:rPr>
          <w:rFonts w:ascii="Arial" w:eastAsia="Arial" w:hAnsi="Arial" w:cs="Arial"/>
          <w:sz w:val="20"/>
          <w:szCs w:val="20"/>
        </w:rPr>
        <w:t>.</w:t>
      </w:r>
    </w:p>
    <w:p w:rsidR="00E233C1" w:rsidRPr="00B220A2" w:rsidRDefault="00E233C1" w:rsidP="00E233C1">
      <w:pPr>
        <w:numPr>
          <w:ilvl w:val="1"/>
          <w:numId w:val="3"/>
        </w:numPr>
        <w:spacing w:after="0" w:line="240" w:lineRule="auto"/>
        <w:ind w:right="500"/>
        <w:jc w:val="both"/>
        <w:rPr>
          <w:rFonts w:ascii="Arial" w:eastAsia="Arial" w:hAnsi="Arial" w:cs="Arial"/>
          <w:sz w:val="20"/>
          <w:szCs w:val="20"/>
        </w:rPr>
      </w:pPr>
      <w:r w:rsidRPr="00B220A2">
        <w:rPr>
          <w:rFonts w:ascii="Arial" w:eastAsia="Arial" w:hAnsi="Arial" w:cs="Arial"/>
          <w:sz w:val="20"/>
          <w:szCs w:val="20"/>
        </w:rPr>
        <w:t>Multiple adjoining land owners</w:t>
      </w:r>
    </w:p>
    <w:p w:rsidR="008478FB" w:rsidRPr="00B220A2" w:rsidRDefault="008478FB" w:rsidP="00E233C1">
      <w:pPr>
        <w:numPr>
          <w:ilvl w:val="2"/>
          <w:numId w:val="3"/>
        </w:numPr>
        <w:spacing w:after="0" w:line="240" w:lineRule="auto"/>
        <w:ind w:right="500"/>
        <w:jc w:val="both"/>
        <w:rPr>
          <w:rFonts w:ascii="Arial" w:eastAsia="Arial" w:hAnsi="Arial" w:cs="Arial"/>
          <w:sz w:val="20"/>
          <w:szCs w:val="20"/>
        </w:rPr>
      </w:pPr>
      <w:r w:rsidRPr="00B220A2">
        <w:rPr>
          <w:rFonts w:ascii="Arial" w:eastAsia="Arial" w:hAnsi="Arial" w:cs="Arial"/>
          <w:sz w:val="20"/>
          <w:szCs w:val="20"/>
        </w:rPr>
        <w:t>If there are multiple adjoining land owners, and only one is interested in purchasing the subject party, the property may be sold directly to him</w:t>
      </w:r>
      <w:r w:rsidR="00362EA5" w:rsidRPr="00B220A2">
        <w:rPr>
          <w:rFonts w:ascii="Arial" w:eastAsia="Arial" w:hAnsi="Arial" w:cs="Arial"/>
          <w:sz w:val="20"/>
          <w:szCs w:val="20"/>
        </w:rPr>
        <w:t>/her</w:t>
      </w:r>
      <w:r w:rsidRPr="00B220A2">
        <w:rPr>
          <w:rFonts w:ascii="Arial" w:eastAsia="Arial" w:hAnsi="Arial" w:cs="Arial"/>
          <w:sz w:val="20"/>
          <w:szCs w:val="20"/>
        </w:rPr>
        <w:t xml:space="preserve"> upon receipt of signed </w:t>
      </w:r>
      <w:r w:rsidR="002E2575" w:rsidRPr="00B220A2">
        <w:rPr>
          <w:rFonts w:ascii="Arial" w:eastAsia="Arial" w:hAnsi="Arial" w:cs="Arial"/>
          <w:sz w:val="20"/>
          <w:szCs w:val="20"/>
        </w:rPr>
        <w:t>W</w:t>
      </w:r>
      <w:r w:rsidRPr="00B220A2">
        <w:rPr>
          <w:rFonts w:ascii="Arial" w:eastAsia="Arial" w:hAnsi="Arial" w:cs="Arial"/>
          <w:sz w:val="20"/>
          <w:szCs w:val="20"/>
        </w:rPr>
        <w:t xml:space="preserve">aiver of </w:t>
      </w:r>
      <w:r w:rsidR="002E2575" w:rsidRPr="00B220A2">
        <w:rPr>
          <w:rFonts w:ascii="Arial" w:eastAsia="Arial" w:hAnsi="Arial" w:cs="Arial"/>
          <w:sz w:val="20"/>
          <w:szCs w:val="20"/>
        </w:rPr>
        <w:t>P</w:t>
      </w:r>
      <w:r w:rsidRPr="00B220A2">
        <w:rPr>
          <w:rFonts w:ascii="Arial" w:eastAsia="Arial" w:hAnsi="Arial" w:cs="Arial"/>
          <w:sz w:val="20"/>
          <w:szCs w:val="20"/>
        </w:rPr>
        <w:t>urchase forms from other adjoining land owners</w:t>
      </w:r>
      <w:r w:rsidR="007D16BB" w:rsidRPr="00B220A2">
        <w:rPr>
          <w:rFonts w:ascii="Arial" w:eastAsia="Arial" w:hAnsi="Arial" w:cs="Arial"/>
          <w:sz w:val="20"/>
          <w:szCs w:val="20"/>
        </w:rPr>
        <w:t xml:space="preserve"> or once the forty-five (45) day window for submission of Waiver of Purchase forms has passed</w:t>
      </w:r>
      <w:r w:rsidRPr="00B220A2">
        <w:rPr>
          <w:rFonts w:ascii="Arial" w:eastAsia="Arial" w:hAnsi="Arial" w:cs="Arial"/>
          <w:sz w:val="20"/>
          <w:szCs w:val="20"/>
        </w:rPr>
        <w:t xml:space="preserve">.  </w:t>
      </w:r>
    </w:p>
    <w:p w:rsidR="00E233C1" w:rsidRPr="00B220A2" w:rsidRDefault="00E233C1" w:rsidP="00E233C1">
      <w:pPr>
        <w:numPr>
          <w:ilvl w:val="2"/>
          <w:numId w:val="3"/>
        </w:numPr>
        <w:spacing w:after="0" w:line="240" w:lineRule="auto"/>
        <w:ind w:right="500"/>
        <w:jc w:val="both"/>
        <w:rPr>
          <w:rFonts w:ascii="Arial" w:eastAsia="Arial" w:hAnsi="Arial" w:cs="Arial"/>
          <w:sz w:val="20"/>
          <w:szCs w:val="20"/>
        </w:rPr>
      </w:pPr>
      <w:r w:rsidRPr="00B220A2">
        <w:rPr>
          <w:rFonts w:ascii="Arial" w:eastAsia="Arial" w:hAnsi="Arial" w:cs="Arial"/>
          <w:sz w:val="20"/>
          <w:szCs w:val="20"/>
        </w:rPr>
        <w:t>If there are multiple adjoining land owners interested in purchasing the subject property, the parcel may be split in a manner agreed to by all parties</w:t>
      </w:r>
      <w:r w:rsidR="00436003" w:rsidRPr="00B220A2">
        <w:rPr>
          <w:rFonts w:ascii="Arial" w:eastAsia="Arial" w:hAnsi="Arial" w:cs="Arial"/>
          <w:sz w:val="20"/>
          <w:szCs w:val="20"/>
        </w:rPr>
        <w:t xml:space="preserve"> or advertised for sale by sealed bid</w:t>
      </w:r>
      <w:r w:rsidR="00B717A9" w:rsidRPr="00B220A2">
        <w:rPr>
          <w:rFonts w:ascii="Arial" w:eastAsia="Arial" w:hAnsi="Arial" w:cs="Arial"/>
          <w:sz w:val="20"/>
          <w:szCs w:val="20"/>
        </w:rPr>
        <w:t>s</w:t>
      </w:r>
      <w:r w:rsidR="00436003" w:rsidRPr="00B220A2">
        <w:rPr>
          <w:rFonts w:ascii="Arial" w:eastAsia="Arial" w:hAnsi="Arial" w:cs="Arial"/>
          <w:sz w:val="20"/>
          <w:szCs w:val="20"/>
        </w:rPr>
        <w:t xml:space="preserve"> through public advertisement</w:t>
      </w:r>
      <w:r w:rsidR="00362EA5" w:rsidRPr="00B220A2">
        <w:rPr>
          <w:rFonts w:ascii="Arial" w:eastAsia="Arial" w:hAnsi="Arial" w:cs="Arial"/>
          <w:sz w:val="20"/>
          <w:szCs w:val="20"/>
        </w:rPr>
        <w:t xml:space="preserve"> (see 8 below)</w:t>
      </w:r>
      <w:r w:rsidR="00436003" w:rsidRPr="00B220A2">
        <w:rPr>
          <w:rFonts w:ascii="Arial" w:eastAsia="Arial" w:hAnsi="Arial" w:cs="Arial"/>
          <w:sz w:val="20"/>
          <w:szCs w:val="20"/>
        </w:rPr>
        <w:t>.</w:t>
      </w:r>
    </w:p>
    <w:p w:rsidR="00E233C1" w:rsidRDefault="003321BA" w:rsidP="00E233C1">
      <w:pPr>
        <w:numPr>
          <w:ilvl w:val="2"/>
          <w:numId w:val="3"/>
        </w:numPr>
        <w:spacing w:after="0" w:line="240" w:lineRule="auto"/>
        <w:ind w:right="500"/>
        <w:jc w:val="both"/>
        <w:rPr>
          <w:rFonts w:ascii="Arial" w:eastAsia="Arial" w:hAnsi="Arial" w:cs="Arial"/>
          <w:sz w:val="20"/>
          <w:szCs w:val="20"/>
        </w:rPr>
      </w:pPr>
      <w:r w:rsidRPr="00B220A2">
        <w:rPr>
          <w:rFonts w:ascii="Arial" w:eastAsia="Arial" w:hAnsi="Arial" w:cs="Arial"/>
          <w:sz w:val="20"/>
          <w:szCs w:val="20"/>
        </w:rPr>
        <w:t>If the requesting party is not an adjoining</w:t>
      </w:r>
      <w:r w:rsidR="00E257F0" w:rsidRPr="00B220A2">
        <w:rPr>
          <w:rFonts w:ascii="Arial" w:eastAsia="Arial" w:hAnsi="Arial" w:cs="Arial"/>
          <w:sz w:val="20"/>
          <w:szCs w:val="20"/>
        </w:rPr>
        <w:t xml:space="preserve"> land owner</w:t>
      </w:r>
      <w:r w:rsidRPr="00B220A2">
        <w:rPr>
          <w:rFonts w:ascii="Arial" w:eastAsia="Arial" w:hAnsi="Arial" w:cs="Arial"/>
          <w:sz w:val="20"/>
          <w:szCs w:val="20"/>
        </w:rPr>
        <w:t xml:space="preserve"> and </w:t>
      </w:r>
      <w:r w:rsidR="00E233C1" w:rsidRPr="00B220A2">
        <w:rPr>
          <w:rFonts w:ascii="Arial" w:eastAsia="Arial" w:hAnsi="Arial" w:cs="Arial"/>
          <w:sz w:val="20"/>
          <w:szCs w:val="20"/>
        </w:rPr>
        <w:t xml:space="preserve">adjoining </w:t>
      </w:r>
      <w:r w:rsidR="00E257F0" w:rsidRPr="00B220A2">
        <w:rPr>
          <w:rFonts w:ascii="Arial" w:eastAsia="Arial" w:hAnsi="Arial" w:cs="Arial"/>
          <w:sz w:val="20"/>
          <w:szCs w:val="20"/>
        </w:rPr>
        <w:t>land owners</w:t>
      </w:r>
      <w:r w:rsidR="00E233C1" w:rsidRPr="00B220A2">
        <w:rPr>
          <w:rFonts w:ascii="Arial" w:eastAsia="Arial" w:hAnsi="Arial" w:cs="Arial"/>
          <w:sz w:val="20"/>
          <w:szCs w:val="20"/>
        </w:rPr>
        <w:t xml:space="preserve"> are not interested in purchasing the property (</w:t>
      </w:r>
      <w:r w:rsidR="002E2575" w:rsidRPr="00B220A2">
        <w:rPr>
          <w:rFonts w:ascii="Arial" w:eastAsia="Arial" w:hAnsi="Arial" w:cs="Arial"/>
          <w:sz w:val="20"/>
          <w:szCs w:val="20"/>
        </w:rPr>
        <w:t>W</w:t>
      </w:r>
      <w:r w:rsidR="00E233C1" w:rsidRPr="00B220A2">
        <w:rPr>
          <w:rFonts w:ascii="Arial" w:eastAsia="Arial" w:hAnsi="Arial" w:cs="Arial"/>
          <w:sz w:val="20"/>
          <w:szCs w:val="20"/>
        </w:rPr>
        <w:t xml:space="preserve">aiver of </w:t>
      </w:r>
      <w:r w:rsidR="002E2575" w:rsidRPr="00B220A2">
        <w:rPr>
          <w:rFonts w:ascii="Arial" w:eastAsia="Arial" w:hAnsi="Arial" w:cs="Arial"/>
          <w:sz w:val="20"/>
          <w:szCs w:val="20"/>
        </w:rPr>
        <w:t>P</w:t>
      </w:r>
      <w:r w:rsidR="00E233C1" w:rsidRPr="00B220A2">
        <w:rPr>
          <w:rFonts w:ascii="Arial" w:eastAsia="Arial" w:hAnsi="Arial" w:cs="Arial"/>
          <w:sz w:val="20"/>
          <w:szCs w:val="20"/>
        </w:rPr>
        <w:t>urchase forms are obtained, or the forty-</w:t>
      </w:r>
      <w:r w:rsidR="00E233C1" w:rsidRPr="00B220A2">
        <w:rPr>
          <w:rFonts w:ascii="Arial" w:eastAsia="Arial" w:hAnsi="Arial" w:cs="Arial"/>
          <w:sz w:val="20"/>
          <w:szCs w:val="20"/>
        </w:rPr>
        <w:lastRenderedPageBreak/>
        <w:t xml:space="preserve">five </w:t>
      </w:r>
      <w:r w:rsidR="00362EA5" w:rsidRPr="00B220A2">
        <w:rPr>
          <w:rFonts w:ascii="Arial" w:eastAsia="Arial" w:hAnsi="Arial" w:cs="Arial"/>
          <w:sz w:val="20"/>
          <w:szCs w:val="20"/>
        </w:rPr>
        <w:t xml:space="preserve">(45) </w:t>
      </w:r>
      <w:r w:rsidR="00E233C1" w:rsidRPr="00B220A2">
        <w:rPr>
          <w:rFonts w:ascii="Arial" w:eastAsia="Arial" w:hAnsi="Arial" w:cs="Arial"/>
          <w:sz w:val="20"/>
          <w:szCs w:val="20"/>
        </w:rPr>
        <w:t>day</w:t>
      </w:r>
      <w:r w:rsidR="00362EA5" w:rsidRPr="00B220A2">
        <w:rPr>
          <w:rFonts w:ascii="Arial" w:eastAsia="Arial" w:hAnsi="Arial" w:cs="Arial"/>
          <w:sz w:val="20"/>
          <w:szCs w:val="20"/>
        </w:rPr>
        <w:t xml:space="preserve"> </w:t>
      </w:r>
      <w:r w:rsidR="00E233C1" w:rsidRPr="00B220A2">
        <w:rPr>
          <w:rFonts w:ascii="Arial" w:eastAsia="Arial" w:hAnsi="Arial" w:cs="Arial"/>
          <w:sz w:val="20"/>
          <w:szCs w:val="20"/>
        </w:rPr>
        <w:t xml:space="preserve">window for submission of </w:t>
      </w:r>
      <w:r w:rsidR="002E2575" w:rsidRPr="00B220A2">
        <w:rPr>
          <w:rFonts w:ascii="Arial" w:eastAsia="Arial" w:hAnsi="Arial" w:cs="Arial"/>
          <w:sz w:val="20"/>
          <w:szCs w:val="20"/>
        </w:rPr>
        <w:t>W</w:t>
      </w:r>
      <w:r w:rsidR="00E233C1" w:rsidRPr="00B220A2">
        <w:rPr>
          <w:rFonts w:ascii="Arial" w:eastAsia="Arial" w:hAnsi="Arial" w:cs="Arial"/>
          <w:sz w:val="20"/>
          <w:szCs w:val="20"/>
        </w:rPr>
        <w:t xml:space="preserve">aiver of </w:t>
      </w:r>
      <w:r w:rsidR="002E2575" w:rsidRPr="00B220A2">
        <w:rPr>
          <w:rFonts w:ascii="Arial" w:eastAsia="Arial" w:hAnsi="Arial" w:cs="Arial"/>
          <w:sz w:val="20"/>
          <w:szCs w:val="20"/>
        </w:rPr>
        <w:t>P</w:t>
      </w:r>
      <w:r w:rsidR="00E233C1" w:rsidRPr="00B220A2">
        <w:rPr>
          <w:rFonts w:ascii="Arial" w:eastAsia="Arial" w:hAnsi="Arial" w:cs="Arial"/>
          <w:sz w:val="20"/>
          <w:szCs w:val="20"/>
        </w:rPr>
        <w:t>urchase forms has passed), the property may be advertised for sale by sealed bid</w:t>
      </w:r>
      <w:r w:rsidR="00B717A9" w:rsidRPr="00B220A2">
        <w:rPr>
          <w:rFonts w:ascii="Arial" w:eastAsia="Arial" w:hAnsi="Arial" w:cs="Arial"/>
          <w:sz w:val="20"/>
          <w:szCs w:val="20"/>
        </w:rPr>
        <w:t>s</w:t>
      </w:r>
      <w:r w:rsidR="00E233C1" w:rsidRPr="00B220A2">
        <w:rPr>
          <w:rFonts w:ascii="Arial" w:eastAsia="Arial" w:hAnsi="Arial" w:cs="Arial"/>
          <w:sz w:val="20"/>
          <w:szCs w:val="20"/>
        </w:rPr>
        <w:t xml:space="preserve"> through public advertisement</w:t>
      </w:r>
      <w:r w:rsidR="00362EA5" w:rsidRPr="00B220A2">
        <w:rPr>
          <w:rFonts w:ascii="Arial" w:eastAsia="Arial" w:hAnsi="Arial" w:cs="Arial"/>
          <w:sz w:val="20"/>
          <w:szCs w:val="20"/>
        </w:rPr>
        <w:t xml:space="preserve"> (see 8 below)</w:t>
      </w:r>
      <w:r w:rsidR="00E233C1" w:rsidRPr="00B220A2">
        <w:rPr>
          <w:rFonts w:ascii="Arial" w:eastAsia="Arial" w:hAnsi="Arial" w:cs="Arial"/>
          <w:sz w:val="20"/>
          <w:szCs w:val="20"/>
        </w:rPr>
        <w:t>.</w:t>
      </w:r>
    </w:p>
    <w:p w:rsidR="00FC01C3" w:rsidRDefault="00FC01C3" w:rsidP="00FC01C3">
      <w:pPr>
        <w:pStyle w:val="ListParagraph"/>
        <w:numPr>
          <w:ilvl w:val="1"/>
          <w:numId w:val="3"/>
        </w:numPr>
        <w:spacing w:after="0" w:line="240" w:lineRule="auto"/>
        <w:ind w:right="500"/>
        <w:jc w:val="both"/>
        <w:rPr>
          <w:rFonts w:ascii="Arial" w:eastAsia="Arial" w:hAnsi="Arial" w:cs="Arial"/>
          <w:sz w:val="20"/>
          <w:szCs w:val="20"/>
        </w:rPr>
      </w:pPr>
      <w:r>
        <w:rPr>
          <w:rFonts w:ascii="Arial" w:eastAsia="Arial" w:hAnsi="Arial" w:cs="Arial"/>
          <w:sz w:val="20"/>
          <w:szCs w:val="20"/>
        </w:rPr>
        <w:t>No adjoining landowners:</w:t>
      </w:r>
    </w:p>
    <w:p w:rsidR="00FC01C3" w:rsidRPr="00FC01C3" w:rsidRDefault="00FC01C3" w:rsidP="00FC01C3">
      <w:pPr>
        <w:pStyle w:val="ListParagraph"/>
        <w:numPr>
          <w:ilvl w:val="2"/>
          <w:numId w:val="3"/>
        </w:numPr>
        <w:spacing w:after="0" w:line="240" w:lineRule="auto"/>
        <w:ind w:right="500"/>
        <w:jc w:val="both"/>
        <w:rPr>
          <w:rFonts w:ascii="Arial" w:eastAsia="Arial" w:hAnsi="Arial" w:cs="Arial"/>
          <w:sz w:val="20"/>
          <w:szCs w:val="20"/>
        </w:rPr>
      </w:pPr>
      <w:r>
        <w:rPr>
          <w:rFonts w:ascii="Arial" w:eastAsia="Arial" w:hAnsi="Arial" w:cs="Arial"/>
          <w:sz w:val="20"/>
          <w:szCs w:val="20"/>
        </w:rPr>
        <w:t xml:space="preserve">If there are no adjoining landowners, the uneconomic remnant will be advertised for sale by sealed bids. </w:t>
      </w:r>
    </w:p>
    <w:p w:rsidR="005B71AB" w:rsidRPr="00B220A2" w:rsidRDefault="005B71AB" w:rsidP="00FC01C3">
      <w:pPr>
        <w:spacing w:after="0" w:line="240" w:lineRule="auto"/>
        <w:ind w:left="1900" w:right="500"/>
        <w:jc w:val="both"/>
        <w:rPr>
          <w:rFonts w:ascii="Arial" w:eastAsia="Arial" w:hAnsi="Arial" w:cs="Arial"/>
          <w:sz w:val="20"/>
          <w:szCs w:val="20"/>
        </w:rPr>
      </w:pPr>
    </w:p>
    <w:p w:rsidR="00436003" w:rsidRPr="00B220A2" w:rsidRDefault="00436003" w:rsidP="00436003">
      <w:pPr>
        <w:spacing w:after="0" w:line="240" w:lineRule="auto"/>
        <w:ind w:right="500"/>
        <w:jc w:val="both"/>
        <w:rPr>
          <w:rFonts w:ascii="Arial" w:eastAsia="Arial" w:hAnsi="Arial" w:cs="Arial"/>
          <w:sz w:val="20"/>
          <w:szCs w:val="20"/>
        </w:rPr>
      </w:pPr>
    </w:p>
    <w:p w:rsidR="001338AE" w:rsidRPr="00B220A2" w:rsidRDefault="001338AE" w:rsidP="001338AE">
      <w:pPr>
        <w:numPr>
          <w:ilvl w:val="0"/>
          <w:numId w:val="3"/>
        </w:numPr>
        <w:spacing w:after="0" w:line="240" w:lineRule="auto"/>
        <w:ind w:right="500"/>
        <w:jc w:val="both"/>
        <w:rPr>
          <w:rFonts w:ascii="Arial" w:eastAsia="Arial" w:hAnsi="Arial" w:cs="Arial"/>
          <w:b/>
          <w:sz w:val="20"/>
          <w:szCs w:val="20"/>
        </w:rPr>
      </w:pPr>
      <w:r w:rsidRPr="00B220A2">
        <w:rPr>
          <w:rFonts w:ascii="Arial" w:eastAsia="Arial" w:hAnsi="Arial" w:cs="Arial"/>
          <w:b/>
          <w:sz w:val="20"/>
          <w:szCs w:val="20"/>
        </w:rPr>
        <w:t>Prepare Quitclaim Deed (Q-Deed)</w:t>
      </w:r>
    </w:p>
    <w:p w:rsidR="001338AE" w:rsidRDefault="0000018A" w:rsidP="007E39A6">
      <w:pPr>
        <w:spacing w:after="0" w:line="240" w:lineRule="auto"/>
        <w:ind w:left="460" w:right="500"/>
        <w:jc w:val="both"/>
        <w:rPr>
          <w:rFonts w:ascii="Arial" w:eastAsia="Arial" w:hAnsi="Arial" w:cs="Arial"/>
          <w:sz w:val="20"/>
          <w:szCs w:val="20"/>
        </w:rPr>
      </w:pPr>
      <w:r w:rsidRPr="002C019E">
        <w:rPr>
          <w:rFonts w:ascii="Arial" w:eastAsia="Arial" w:hAnsi="Arial" w:cs="Arial"/>
          <w:sz w:val="20"/>
          <w:szCs w:val="20"/>
        </w:rPr>
        <w:t xml:space="preserve">If a survey is required, the District Engineer reviews the survey provided by the requesting party to determine if it meets minimum standards and accurately describes the property. </w:t>
      </w:r>
      <w:r w:rsidR="00857C02" w:rsidRPr="002C019E">
        <w:rPr>
          <w:rFonts w:ascii="Arial" w:eastAsia="Arial" w:hAnsi="Arial" w:cs="Arial"/>
          <w:sz w:val="20"/>
          <w:szCs w:val="20"/>
        </w:rPr>
        <w:t xml:space="preserve">The </w:t>
      </w:r>
      <w:r w:rsidR="0090029B">
        <w:rPr>
          <w:rFonts w:ascii="Arial" w:eastAsia="Arial" w:hAnsi="Arial" w:cs="Arial"/>
          <w:sz w:val="20"/>
          <w:szCs w:val="20"/>
        </w:rPr>
        <w:t>Property Disposal Coordinator</w:t>
      </w:r>
      <w:r w:rsidR="00857C02" w:rsidRPr="002C019E">
        <w:rPr>
          <w:rFonts w:ascii="Arial" w:eastAsia="Arial" w:hAnsi="Arial" w:cs="Arial"/>
          <w:sz w:val="20"/>
          <w:szCs w:val="20"/>
        </w:rPr>
        <w:t xml:space="preserve"> use</w:t>
      </w:r>
      <w:r w:rsidR="00796AD7" w:rsidRPr="002C019E">
        <w:rPr>
          <w:rFonts w:ascii="Arial" w:eastAsia="Arial" w:hAnsi="Arial" w:cs="Arial"/>
          <w:sz w:val="20"/>
          <w:szCs w:val="20"/>
        </w:rPr>
        <w:t>s</w:t>
      </w:r>
      <w:r w:rsidR="00857C02" w:rsidRPr="002C019E">
        <w:rPr>
          <w:rFonts w:ascii="Arial" w:eastAsia="Arial" w:hAnsi="Arial" w:cs="Arial"/>
          <w:sz w:val="20"/>
          <w:szCs w:val="20"/>
        </w:rPr>
        <w:t xml:space="preserve"> the legal desc</w:t>
      </w:r>
      <w:r w:rsidR="00503CF0" w:rsidRPr="002C019E">
        <w:rPr>
          <w:rFonts w:ascii="Arial" w:eastAsia="Arial" w:hAnsi="Arial" w:cs="Arial"/>
          <w:sz w:val="20"/>
          <w:szCs w:val="20"/>
        </w:rPr>
        <w:t xml:space="preserve">ription from the </w:t>
      </w:r>
      <w:r w:rsidRPr="002C019E">
        <w:rPr>
          <w:rFonts w:ascii="Arial" w:eastAsia="Arial" w:hAnsi="Arial" w:cs="Arial"/>
          <w:sz w:val="20"/>
          <w:szCs w:val="20"/>
        </w:rPr>
        <w:t xml:space="preserve">survey or from the </w:t>
      </w:r>
      <w:r w:rsidR="00503CF0" w:rsidRPr="002C019E">
        <w:rPr>
          <w:rFonts w:ascii="Arial" w:eastAsia="Arial" w:hAnsi="Arial" w:cs="Arial"/>
          <w:sz w:val="20"/>
          <w:szCs w:val="20"/>
        </w:rPr>
        <w:t>warranty deed</w:t>
      </w:r>
      <w:r w:rsidR="002C019E" w:rsidRPr="002C019E">
        <w:rPr>
          <w:rFonts w:ascii="Arial" w:eastAsia="Arial" w:hAnsi="Arial" w:cs="Arial"/>
          <w:sz w:val="20"/>
          <w:szCs w:val="20"/>
        </w:rPr>
        <w:t xml:space="preserve"> (if survey is not required)</w:t>
      </w:r>
      <w:r w:rsidR="00503CF0" w:rsidRPr="002C019E">
        <w:rPr>
          <w:rFonts w:ascii="Arial" w:eastAsia="Arial" w:hAnsi="Arial" w:cs="Arial"/>
          <w:sz w:val="20"/>
          <w:szCs w:val="20"/>
        </w:rPr>
        <w:t xml:space="preserve"> that was recorded during the acquisition process </w:t>
      </w:r>
      <w:r w:rsidR="00857C02" w:rsidRPr="002C019E">
        <w:rPr>
          <w:rFonts w:ascii="Arial" w:eastAsia="Arial" w:hAnsi="Arial" w:cs="Arial"/>
          <w:sz w:val="20"/>
          <w:szCs w:val="20"/>
        </w:rPr>
        <w:t>to prepare a quitclaim deed to transfer ownership of the property.</w:t>
      </w:r>
      <w:r w:rsidR="007E39A6" w:rsidRPr="002C019E">
        <w:rPr>
          <w:rFonts w:ascii="Arial" w:eastAsia="Arial" w:hAnsi="Arial" w:cs="Arial"/>
          <w:sz w:val="20"/>
          <w:szCs w:val="20"/>
        </w:rPr>
        <w:t xml:space="preserve"> </w:t>
      </w:r>
      <w:r w:rsidR="00857C02" w:rsidRPr="002C019E">
        <w:rPr>
          <w:rFonts w:ascii="Arial" w:eastAsia="Arial" w:hAnsi="Arial" w:cs="Arial"/>
          <w:sz w:val="20"/>
          <w:szCs w:val="20"/>
        </w:rPr>
        <w:t>The deed shall include verbiage which restricts the</w:t>
      </w:r>
      <w:r w:rsidR="00857C02" w:rsidRPr="00B220A2">
        <w:rPr>
          <w:rFonts w:ascii="Arial" w:eastAsia="Arial" w:hAnsi="Arial" w:cs="Arial"/>
          <w:sz w:val="20"/>
          <w:szCs w:val="20"/>
        </w:rPr>
        <w:t xml:space="preserve"> purchaser from using the property as a junkyard and from installing billboards.</w:t>
      </w:r>
      <w:r w:rsidR="00E6129E" w:rsidRPr="00B220A2">
        <w:rPr>
          <w:rFonts w:ascii="Arial" w:eastAsia="Arial" w:hAnsi="Arial" w:cs="Arial"/>
          <w:sz w:val="20"/>
          <w:szCs w:val="20"/>
        </w:rPr>
        <w:t xml:space="preserve"> </w:t>
      </w:r>
      <w:r w:rsidR="00E759B4">
        <w:rPr>
          <w:rFonts w:ascii="Arial" w:eastAsia="Arial" w:hAnsi="Arial" w:cs="Arial"/>
          <w:sz w:val="20"/>
          <w:szCs w:val="20"/>
        </w:rPr>
        <w:t xml:space="preserve">The deed shall include any applicable access and non-access language. </w:t>
      </w:r>
      <w:r w:rsidR="00E6129E" w:rsidRPr="00B220A2">
        <w:rPr>
          <w:rFonts w:ascii="Arial" w:eastAsia="Arial" w:hAnsi="Arial" w:cs="Arial"/>
          <w:sz w:val="20"/>
          <w:szCs w:val="20"/>
        </w:rPr>
        <w:t>The final deed is reviewed by the SMD Section of the Roadway Design Division for accuracy.</w:t>
      </w:r>
    </w:p>
    <w:p w:rsidR="009664D0" w:rsidRDefault="009664D0" w:rsidP="007E39A6">
      <w:pPr>
        <w:spacing w:after="0" w:line="240" w:lineRule="auto"/>
        <w:ind w:left="460" w:right="500"/>
        <w:jc w:val="both"/>
        <w:rPr>
          <w:rFonts w:ascii="Arial" w:eastAsia="Arial" w:hAnsi="Arial" w:cs="Arial"/>
          <w:sz w:val="20"/>
          <w:szCs w:val="20"/>
        </w:rPr>
      </w:pPr>
    </w:p>
    <w:p w:rsidR="009664D0" w:rsidRPr="00B220A2" w:rsidRDefault="009664D0" w:rsidP="007E39A6">
      <w:pPr>
        <w:spacing w:after="0" w:line="240" w:lineRule="auto"/>
        <w:ind w:left="460" w:right="500"/>
        <w:jc w:val="both"/>
        <w:rPr>
          <w:rFonts w:ascii="Arial" w:eastAsia="Arial" w:hAnsi="Arial" w:cs="Arial"/>
          <w:sz w:val="20"/>
          <w:szCs w:val="20"/>
        </w:rPr>
      </w:pPr>
    </w:p>
    <w:p w:rsidR="001338AE" w:rsidRPr="00B220A2" w:rsidRDefault="001338AE" w:rsidP="001338AE">
      <w:pPr>
        <w:spacing w:after="0" w:line="240" w:lineRule="auto"/>
        <w:ind w:left="460" w:right="500"/>
        <w:jc w:val="both"/>
        <w:rPr>
          <w:rFonts w:ascii="Arial" w:eastAsia="Arial" w:hAnsi="Arial" w:cs="Arial"/>
          <w:sz w:val="20"/>
          <w:szCs w:val="20"/>
        </w:rPr>
      </w:pPr>
    </w:p>
    <w:p w:rsidR="00F80F1F" w:rsidRPr="009664D0" w:rsidRDefault="00F80F1F" w:rsidP="009664D0">
      <w:pPr>
        <w:pStyle w:val="ListParagraph"/>
        <w:numPr>
          <w:ilvl w:val="0"/>
          <w:numId w:val="3"/>
        </w:numPr>
        <w:spacing w:after="0" w:line="240" w:lineRule="auto"/>
        <w:ind w:right="500"/>
        <w:jc w:val="both"/>
        <w:rPr>
          <w:rFonts w:ascii="Arial" w:eastAsia="Arial" w:hAnsi="Arial" w:cs="Arial"/>
          <w:b/>
          <w:sz w:val="20"/>
          <w:szCs w:val="20"/>
        </w:rPr>
      </w:pPr>
      <w:r w:rsidRPr="009664D0">
        <w:rPr>
          <w:rFonts w:ascii="Arial" w:eastAsia="Arial" w:hAnsi="Arial" w:cs="Arial"/>
          <w:b/>
          <w:sz w:val="20"/>
          <w:szCs w:val="20"/>
        </w:rPr>
        <w:t>Determination of Value</w:t>
      </w:r>
    </w:p>
    <w:p w:rsidR="00AD61EC" w:rsidRPr="00B220A2" w:rsidRDefault="001338AE" w:rsidP="00945F66">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 xml:space="preserve">The </w:t>
      </w:r>
      <w:r w:rsidR="0090029B">
        <w:rPr>
          <w:rFonts w:ascii="Arial" w:eastAsia="Arial" w:hAnsi="Arial" w:cs="Arial"/>
          <w:sz w:val="20"/>
          <w:szCs w:val="20"/>
        </w:rPr>
        <w:t>Property Disposal Coordinator</w:t>
      </w:r>
      <w:r w:rsidRPr="00B220A2">
        <w:rPr>
          <w:rFonts w:ascii="Arial" w:eastAsia="Arial" w:hAnsi="Arial" w:cs="Arial"/>
          <w:sz w:val="20"/>
          <w:szCs w:val="20"/>
        </w:rPr>
        <w:t xml:space="preserve"> </w:t>
      </w:r>
      <w:r w:rsidR="00FB021F" w:rsidRPr="00B220A2">
        <w:rPr>
          <w:rFonts w:ascii="Arial" w:eastAsia="Arial" w:hAnsi="Arial" w:cs="Arial"/>
          <w:sz w:val="20"/>
          <w:szCs w:val="20"/>
        </w:rPr>
        <w:t xml:space="preserve">submits a request to </w:t>
      </w:r>
      <w:r w:rsidR="00C218BC">
        <w:rPr>
          <w:rFonts w:ascii="Arial" w:eastAsia="Arial" w:hAnsi="Arial" w:cs="Arial"/>
          <w:sz w:val="20"/>
          <w:szCs w:val="20"/>
        </w:rPr>
        <w:t xml:space="preserve">the </w:t>
      </w:r>
      <w:r w:rsidR="008B3B1D">
        <w:rPr>
          <w:rFonts w:ascii="Arial" w:eastAsia="Arial" w:hAnsi="Arial" w:cs="Arial"/>
          <w:sz w:val="20"/>
          <w:szCs w:val="20"/>
        </w:rPr>
        <w:t xml:space="preserve">ROW Operations Administrator </w:t>
      </w:r>
      <w:r w:rsidR="00C1003A" w:rsidRPr="00B220A2">
        <w:rPr>
          <w:rFonts w:ascii="Arial" w:eastAsia="Arial" w:hAnsi="Arial" w:cs="Arial"/>
          <w:sz w:val="20"/>
          <w:szCs w:val="20"/>
        </w:rPr>
        <w:t>for the preparation of an appraisal of the subject property by a state licensed or certified appraiser</w:t>
      </w:r>
      <w:r w:rsidR="00FB021F" w:rsidRPr="00B220A2">
        <w:rPr>
          <w:rFonts w:ascii="Arial" w:eastAsia="Arial" w:hAnsi="Arial" w:cs="Arial"/>
          <w:sz w:val="20"/>
          <w:szCs w:val="20"/>
        </w:rPr>
        <w:t>.</w:t>
      </w:r>
      <w:r w:rsidRPr="00B220A2">
        <w:rPr>
          <w:rFonts w:ascii="Arial" w:eastAsia="Arial" w:hAnsi="Arial" w:cs="Arial"/>
          <w:sz w:val="20"/>
          <w:szCs w:val="20"/>
        </w:rPr>
        <w:t xml:space="preserve">  The request should include the District Engineer’s letter of recommendation for disposal, </w:t>
      </w:r>
      <w:r w:rsidR="00FB51CE" w:rsidRPr="00B220A2">
        <w:rPr>
          <w:rFonts w:ascii="Arial" w:eastAsia="Arial" w:hAnsi="Arial" w:cs="Arial"/>
          <w:sz w:val="20"/>
          <w:szCs w:val="20"/>
        </w:rPr>
        <w:t xml:space="preserve">the </w:t>
      </w:r>
      <w:r w:rsidR="007E39A6" w:rsidRPr="00B220A2">
        <w:rPr>
          <w:rFonts w:ascii="Arial" w:eastAsia="Arial" w:hAnsi="Arial" w:cs="Arial"/>
          <w:sz w:val="20"/>
          <w:szCs w:val="20"/>
        </w:rPr>
        <w:t>requesting party’s written request</w:t>
      </w:r>
      <w:r w:rsidRPr="00B220A2">
        <w:rPr>
          <w:rFonts w:ascii="Arial" w:eastAsia="Arial" w:hAnsi="Arial" w:cs="Arial"/>
          <w:sz w:val="20"/>
          <w:szCs w:val="20"/>
        </w:rPr>
        <w:t xml:space="preserve">, quitclaim deed, and </w:t>
      </w:r>
      <w:r w:rsidR="00FB51CE" w:rsidRPr="00B220A2">
        <w:rPr>
          <w:rFonts w:ascii="Arial" w:eastAsia="Arial" w:hAnsi="Arial" w:cs="Arial"/>
          <w:sz w:val="20"/>
          <w:szCs w:val="20"/>
        </w:rPr>
        <w:t>ROW</w:t>
      </w:r>
      <w:r w:rsidRPr="00B220A2">
        <w:rPr>
          <w:rFonts w:ascii="Arial" w:eastAsia="Arial" w:hAnsi="Arial" w:cs="Arial"/>
          <w:sz w:val="20"/>
          <w:szCs w:val="20"/>
        </w:rPr>
        <w:t xml:space="preserve"> map.</w:t>
      </w:r>
      <w:r w:rsidR="00AD61EC" w:rsidRPr="00B220A2">
        <w:rPr>
          <w:rFonts w:ascii="Arial" w:eastAsia="Arial" w:hAnsi="Arial" w:cs="Arial"/>
          <w:sz w:val="20"/>
          <w:szCs w:val="20"/>
        </w:rPr>
        <w:t xml:space="preserve">  </w:t>
      </w:r>
    </w:p>
    <w:p w:rsidR="00893CCB" w:rsidRDefault="00893CCB" w:rsidP="00945F66">
      <w:pPr>
        <w:spacing w:after="0" w:line="240" w:lineRule="auto"/>
        <w:ind w:left="460" w:right="500"/>
        <w:jc w:val="both"/>
        <w:rPr>
          <w:rFonts w:ascii="Arial" w:eastAsia="Arial" w:hAnsi="Arial" w:cs="Arial"/>
          <w:sz w:val="20"/>
          <w:szCs w:val="20"/>
        </w:rPr>
      </w:pPr>
    </w:p>
    <w:p w:rsidR="00AA4F70" w:rsidRDefault="00AA4F70" w:rsidP="00AA4F70">
      <w:pPr>
        <w:pStyle w:val="PlainText"/>
        <w:ind w:left="461" w:right="504"/>
        <w:rPr>
          <w:rFonts w:ascii="Arial" w:hAnsi="Arial" w:cs="Arial"/>
          <w:sz w:val="20"/>
          <w:szCs w:val="20"/>
        </w:rPr>
      </w:pPr>
      <w:r w:rsidRPr="004E0DBD">
        <w:rPr>
          <w:rFonts w:ascii="Arial" w:hAnsi="Arial" w:cs="Arial"/>
          <w:sz w:val="20"/>
          <w:szCs w:val="20"/>
        </w:rPr>
        <w:t>Waiver Valuations will be performed on parcels wherein the computation of value is uncomplicated and the estimated value of the parcel would be less than or equal to $10,000.00.</w:t>
      </w:r>
    </w:p>
    <w:p w:rsidR="00AA4F70" w:rsidRPr="004E0DBD" w:rsidRDefault="00AA4F70" w:rsidP="00AA4F70">
      <w:pPr>
        <w:pStyle w:val="PlainText"/>
        <w:ind w:left="461" w:right="504"/>
        <w:rPr>
          <w:rFonts w:ascii="Arial" w:hAnsi="Arial" w:cs="Arial"/>
          <w:sz w:val="20"/>
          <w:szCs w:val="20"/>
        </w:rPr>
      </w:pPr>
    </w:p>
    <w:p w:rsidR="00AA4F70" w:rsidRDefault="00AA4F70" w:rsidP="00AA4F70">
      <w:pPr>
        <w:pStyle w:val="PlainText"/>
        <w:ind w:left="725" w:right="504"/>
        <w:rPr>
          <w:rFonts w:ascii="Arial" w:hAnsi="Arial" w:cs="Arial"/>
          <w:sz w:val="20"/>
          <w:szCs w:val="20"/>
        </w:rPr>
      </w:pPr>
      <w:r>
        <w:rPr>
          <w:rFonts w:ascii="Arial" w:hAnsi="Arial" w:cs="Arial"/>
          <w:sz w:val="20"/>
          <w:szCs w:val="20"/>
        </w:rPr>
        <w:t xml:space="preserve">a.    </w:t>
      </w:r>
      <w:r w:rsidRPr="00093EEE">
        <w:rPr>
          <w:rFonts w:ascii="Arial" w:hAnsi="Arial" w:cs="Arial"/>
          <w:sz w:val="20"/>
          <w:szCs w:val="20"/>
        </w:rPr>
        <w:t>Upon receipt of correspondence authorizing the sale of excess right of way or uneconomic remnant properties, the Property Disposal Coordinator will review the file.</w:t>
      </w:r>
    </w:p>
    <w:p w:rsidR="00AA4F70" w:rsidRPr="00093EEE" w:rsidRDefault="00AA4F70" w:rsidP="00AA4F70">
      <w:pPr>
        <w:pStyle w:val="PlainText"/>
        <w:ind w:right="504"/>
        <w:rPr>
          <w:rFonts w:ascii="Arial" w:hAnsi="Arial" w:cs="Arial"/>
          <w:sz w:val="20"/>
          <w:szCs w:val="20"/>
        </w:rPr>
      </w:pPr>
    </w:p>
    <w:p w:rsidR="00AA4F70" w:rsidRPr="004E0DBD" w:rsidRDefault="00AA4F70" w:rsidP="00AA4F70">
      <w:pPr>
        <w:pStyle w:val="PlainText"/>
        <w:ind w:left="720" w:right="504"/>
        <w:rPr>
          <w:rFonts w:ascii="Arial" w:hAnsi="Arial" w:cs="Arial"/>
          <w:sz w:val="20"/>
          <w:szCs w:val="20"/>
        </w:rPr>
      </w:pPr>
      <w:r>
        <w:rPr>
          <w:rFonts w:ascii="Arial" w:hAnsi="Arial" w:cs="Arial"/>
          <w:sz w:val="20"/>
          <w:szCs w:val="20"/>
        </w:rPr>
        <w:t>b</w:t>
      </w:r>
      <w:r w:rsidRPr="004E0DBD">
        <w:rPr>
          <w:rFonts w:ascii="Arial" w:hAnsi="Arial" w:cs="Arial"/>
          <w:sz w:val="20"/>
          <w:szCs w:val="20"/>
        </w:rPr>
        <w:t xml:space="preserve">.   </w:t>
      </w:r>
      <w:r>
        <w:rPr>
          <w:rFonts w:ascii="Arial" w:hAnsi="Arial" w:cs="Arial"/>
          <w:sz w:val="20"/>
          <w:szCs w:val="20"/>
        </w:rPr>
        <w:t xml:space="preserve"> </w:t>
      </w:r>
      <w:r w:rsidRPr="004E0DBD">
        <w:rPr>
          <w:rFonts w:ascii="Arial" w:hAnsi="Arial" w:cs="Arial"/>
          <w:sz w:val="20"/>
          <w:szCs w:val="20"/>
        </w:rPr>
        <w:t>If the parcel value meets the above mentioned criteria, the Property Dispo</w:t>
      </w:r>
      <w:r>
        <w:rPr>
          <w:rFonts w:ascii="Arial" w:hAnsi="Arial" w:cs="Arial"/>
          <w:sz w:val="20"/>
          <w:szCs w:val="20"/>
        </w:rPr>
        <w:t>sal Coordinator will               p</w:t>
      </w:r>
      <w:r w:rsidRPr="004E0DBD">
        <w:rPr>
          <w:rFonts w:ascii="Arial" w:hAnsi="Arial" w:cs="Arial"/>
          <w:sz w:val="20"/>
          <w:szCs w:val="20"/>
        </w:rPr>
        <w:t>roceed preparing a Waiver Valuation to determine the value of the parcel.</w:t>
      </w:r>
    </w:p>
    <w:p w:rsidR="00AA4F70" w:rsidRPr="004E0DBD" w:rsidRDefault="00AA4F70" w:rsidP="00AA4F70">
      <w:pPr>
        <w:pStyle w:val="PlainText"/>
        <w:ind w:left="461" w:right="504"/>
        <w:rPr>
          <w:rFonts w:ascii="Arial" w:hAnsi="Arial" w:cs="Arial"/>
          <w:sz w:val="20"/>
          <w:szCs w:val="20"/>
        </w:rPr>
      </w:pPr>
    </w:p>
    <w:p w:rsidR="00AA4F70" w:rsidRPr="004E0DBD" w:rsidRDefault="00AA4F70" w:rsidP="00AA4F70">
      <w:pPr>
        <w:pStyle w:val="PlainText"/>
        <w:ind w:left="1714" w:right="504"/>
        <w:rPr>
          <w:rFonts w:ascii="Arial" w:hAnsi="Arial" w:cs="Arial"/>
          <w:sz w:val="20"/>
          <w:szCs w:val="20"/>
        </w:rPr>
      </w:pPr>
      <w:r>
        <w:rPr>
          <w:rFonts w:ascii="Arial" w:hAnsi="Arial" w:cs="Arial"/>
          <w:sz w:val="20"/>
          <w:szCs w:val="20"/>
        </w:rPr>
        <w:t>i</w:t>
      </w:r>
      <w:r w:rsidRPr="004E0DBD">
        <w:rPr>
          <w:rFonts w:ascii="Arial" w:hAnsi="Arial" w:cs="Arial"/>
          <w:sz w:val="20"/>
          <w:szCs w:val="20"/>
        </w:rPr>
        <w:t>. Criteria to determine the value will include, but not be limited to the size and highest/best use of the parcel.</w:t>
      </w:r>
    </w:p>
    <w:p w:rsidR="00AA4F70" w:rsidRPr="004E0DBD" w:rsidRDefault="00AA4F70" w:rsidP="00AA4F70">
      <w:pPr>
        <w:pStyle w:val="PlainText"/>
        <w:ind w:left="1714" w:right="504"/>
        <w:rPr>
          <w:rFonts w:ascii="Arial" w:hAnsi="Arial" w:cs="Arial"/>
          <w:sz w:val="20"/>
          <w:szCs w:val="20"/>
        </w:rPr>
      </w:pPr>
    </w:p>
    <w:p w:rsidR="00AA4F70" w:rsidRPr="004E0DBD" w:rsidRDefault="00AA4F70" w:rsidP="00AA4F70">
      <w:pPr>
        <w:pStyle w:val="PlainText"/>
        <w:ind w:left="1714" w:right="504"/>
        <w:rPr>
          <w:rFonts w:ascii="Arial" w:hAnsi="Arial" w:cs="Arial"/>
          <w:sz w:val="20"/>
          <w:szCs w:val="20"/>
        </w:rPr>
      </w:pPr>
      <w:r>
        <w:rPr>
          <w:rFonts w:ascii="Arial" w:hAnsi="Arial" w:cs="Arial"/>
          <w:sz w:val="20"/>
          <w:szCs w:val="20"/>
        </w:rPr>
        <w:t>ii</w:t>
      </w:r>
      <w:r w:rsidRPr="004E0DBD">
        <w:rPr>
          <w:rFonts w:ascii="Arial" w:hAnsi="Arial" w:cs="Arial"/>
          <w:sz w:val="20"/>
          <w:szCs w:val="20"/>
        </w:rPr>
        <w:t>. Analysis of the comparable sales used to value the parcel.</w:t>
      </w:r>
    </w:p>
    <w:p w:rsidR="00AA4F70" w:rsidRPr="004E0DBD" w:rsidRDefault="00AA4F70" w:rsidP="00AA4F70">
      <w:pPr>
        <w:pStyle w:val="PlainText"/>
        <w:ind w:left="1714" w:right="504"/>
        <w:rPr>
          <w:rFonts w:ascii="Arial" w:hAnsi="Arial" w:cs="Arial"/>
          <w:sz w:val="20"/>
          <w:szCs w:val="20"/>
        </w:rPr>
      </w:pPr>
    </w:p>
    <w:p w:rsidR="00AA4F70" w:rsidRPr="004E0DBD" w:rsidRDefault="00AA4F70" w:rsidP="00AA4F70">
      <w:pPr>
        <w:pStyle w:val="PlainText"/>
        <w:ind w:left="1714" w:right="504"/>
        <w:rPr>
          <w:rFonts w:ascii="Arial" w:hAnsi="Arial" w:cs="Arial"/>
          <w:sz w:val="20"/>
          <w:szCs w:val="20"/>
        </w:rPr>
      </w:pPr>
      <w:r>
        <w:rPr>
          <w:rFonts w:ascii="Arial" w:hAnsi="Arial" w:cs="Arial"/>
          <w:sz w:val="20"/>
          <w:szCs w:val="20"/>
        </w:rPr>
        <w:t>iii</w:t>
      </w:r>
      <w:r w:rsidRPr="004E0DBD">
        <w:rPr>
          <w:rFonts w:ascii="Arial" w:hAnsi="Arial" w:cs="Arial"/>
          <w:sz w:val="20"/>
          <w:szCs w:val="20"/>
        </w:rPr>
        <w:t>.   Other conditions, such as availability of comparable sales or need to make adjustments to available sales, which may or may not complicate the valuation of the parcel.</w:t>
      </w:r>
    </w:p>
    <w:p w:rsidR="00AA4F70" w:rsidRPr="004E0DBD" w:rsidRDefault="00AA4F70" w:rsidP="00AA4F70">
      <w:pPr>
        <w:pStyle w:val="PlainText"/>
        <w:ind w:left="1714" w:right="504"/>
        <w:rPr>
          <w:rFonts w:ascii="Arial" w:hAnsi="Arial" w:cs="Arial"/>
          <w:sz w:val="20"/>
          <w:szCs w:val="20"/>
        </w:rPr>
      </w:pPr>
    </w:p>
    <w:p w:rsidR="00AA4F70" w:rsidRPr="004E0DBD" w:rsidRDefault="00AA4F70" w:rsidP="00AA4F70">
      <w:pPr>
        <w:pStyle w:val="PlainText"/>
        <w:ind w:left="1714" w:right="504"/>
        <w:rPr>
          <w:rFonts w:ascii="Arial" w:hAnsi="Arial" w:cs="Arial"/>
          <w:sz w:val="20"/>
          <w:szCs w:val="20"/>
        </w:rPr>
      </w:pPr>
      <w:r>
        <w:rPr>
          <w:rFonts w:ascii="Arial" w:hAnsi="Arial" w:cs="Arial"/>
          <w:sz w:val="20"/>
          <w:szCs w:val="20"/>
        </w:rPr>
        <w:t>iiii</w:t>
      </w:r>
      <w:r w:rsidRPr="004E0DBD">
        <w:rPr>
          <w:rFonts w:ascii="Arial" w:hAnsi="Arial" w:cs="Arial"/>
          <w:sz w:val="20"/>
          <w:szCs w:val="20"/>
        </w:rPr>
        <w:t>. Provide copies of the Quitclaim Deed, ROW map, and current photographs of the parcel.</w:t>
      </w:r>
    </w:p>
    <w:p w:rsidR="00AA4F70" w:rsidRPr="004E0DBD" w:rsidRDefault="00AA4F70" w:rsidP="00AA4F70">
      <w:pPr>
        <w:pStyle w:val="PlainText"/>
        <w:ind w:left="461" w:right="504"/>
        <w:rPr>
          <w:rFonts w:ascii="Arial" w:hAnsi="Arial" w:cs="Arial"/>
          <w:sz w:val="20"/>
          <w:szCs w:val="20"/>
        </w:rPr>
      </w:pPr>
    </w:p>
    <w:p w:rsidR="00AA4F70" w:rsidRPr="004E0DBD" w:rsidRDefault="00AA4F70" w:rsidP="00AA4F70">
      <w:pPr>
        <w:pStyle w:val="PlainText"/>
        <w:ind w:left="821" w:right="504"/>
        <w:rPr>
          <w:rFonts w:ascii="Arial" w:hAnsi="Arial" w:cs="Arial"/>
          <w:sz w:val="20"/>
          <w:szCs w:val="20"/>
        </w:rPr>
      </w:pPr>
      <w:r>
        <w:rPr>
          <w:rFonts w:ascii="Arial" w:hAnsi="Arial" w:cs="Arial"/>
          <w:sz w:val="20"/>
          <w:szCs w:val="20"/>
        </w:rPr>
        <w:t>c.</w:t>
      </w:r>
      <w:r w:rsidRPr="004E0DBD">
        <w:rPr>
          <w:rFonts w:ascii="Arial" w:hAnsi="Arial" w:cs="Arial"/>
          <w:sz w:val="20"/>
          <w:szCs w:val="20"/>
        </w:rPr>
        <w:t xml:space="preserve">    If comparable sales are not available in the MDOT ROW Division data base, the Property Disposal Coordinator will petition the Right of Way Operations Administrator to seek technical assistance from a current Appraisal Consultant to provide comparable sales for the parcel.</w:t>
      </w:r>
    </w:p>
    <w:p w:rsidR="00AA4F70" w:rsidRPr="004E0DBD" w:rsidRDefault="00AA4F70" w:rsidP="00AA4F70">
      <w:pPr>
        <w:pStyle w:val="PlainText"/>
        <w:ind w:left="821" w:right="504"/>
        <w:rPr>
          <w:rFonts w:ascii="Arial" w:hAnsi="Arial" w:cs="Arial"/>
          <w:sz w:val="20"/>
          <w:szCs w:val="20"/>
        </w:rPr>
      </w:pPr>
    </w:p>
    <w:p w:rsidR="00AA4F70" w:rsidRPr="004E0DBD" w:rsidRDefault="00AA4F70" w:rsidP="00AA4F70">
      <w:pPr>
        <w:pStyle w:val="PlainText"/>
        <w:ind w:left="821" w:right="504"/>
        <w:rPr>
          <w:rFonts w:ascii="Arial" w:hAnsi="Arial" w:cs="Arial"/>
          <w:sz w:val="20"/>
          <w:szCs w:val="20"/>
        </w:rPr>
      </w:pPr>
      <w:r>
        <w:rPr>
          <w:rFonts w:ascii="Arial" w:hAnsi="Arial" w:cs="Arial"/>
          <w:sz w:val="20"/>
          <w:szCs w:val="20"/>
        </w:rPr>
        <w:t>d</w:t>
      </w:r>
      <w:r w:rsidRPr="004E0DBD">
        <w:rPr>
          <w:rFonts w:ascii="Arial" w:hAnsi="Arial" w:cs="Arial"/>
          <w:sz w:val="20"/>
          <w:szCs w:val="20"/>
        </w:rPr>
        <w:t xml:space="preserve">.    The Property Disposal Coordinator will complete preparing the Waiver Valuation and submit the completed report to the Right of Way Operations Administrator. Upon the Right of Way Operations Administrator’s review and approval, written confirmation will be provided to the Property Disposal Coordinator to indicate the report has been reviewed and approved. </w:t>
      </w:r>
    </w:p>
    <w:p w:rsidR="00AA4F70" w:rsidRPr="004E0DBD" w:rsidRDefault="00AA4F70" w:rsidP="00AA4F70">
      <w:pPr>
        <w:pStyle w:val="PlainText"/>
        <w:ind w:left="821" w:right="504"/>
        <w:rPr>
          <w:rFonts w:ascii="Arial" w:hAnsi="Arial" w:cs="Arial"/>
          <w:sz w:val="20"/>
          <w:szCs w:val="20"/>
        </w:rPr>
      </w:pPr>
    </w:p>
    <w:p w:rsidR="00AA4F70" w:rsidRPr="004E0DBD" w:rsidRDefault="00AA4F70" w:rsidP="00AA4F70">
      <w:pPr>
        <w:pStyle w:val="PlainText"/>
        <w:ind w:left="821" w:right="504"/>
        <w:rPr>
          <w:rFonts w:ascii="Arial" w:hAnsi="Arial" w:cs="Arial"/>
          <w:sz w:val="20"/>
          <w:szCs w:val="20"/>
        </w:rPr>
      </w:pPr>
      <w:r>
        <w:rPr>
          <w:rFonts w:ascii="Arial" w:hAnsi="Arial" w:cs="Arial"/>
          <w:sz w:val="20"/>
          <w:szCs w:val="20"/>
        </w:rPr>
        <w:t>e</w:t>
      </w:r>
      <w:r w:rsidRPr="004E0DBD">
        <w:rPr>
          <w:rFonts w:ascii="Arial" w:hAnsi="Arial" w:cs="Arial"/>
          <w:sz w:val="20"/>
          <w:szCs w:val="20"/>
        </w:rPr>
        <w:t>.</w:t>
      </w:r>
      <w:r>
        <w:rPr>
          <w:rFonts w:ascii="Arial" w:hAnsi="Arial" w:cs="Arial"/>
          <w:sz w:val="20"/>
          <w:szCs w:val="20"/>
        </w:rPr>
        <w:t xml:space="preserve">    </w:t>
      </w:r>
      <w:r w:rsidRPr="004E0DBD">
        <w:rPr>
          <w:rFonts w:ascii="Arial" w:hAnsi="Arial" w:cs="Arial"/>
          <w:sz w:val="20"/>
          <w:szCs w:val="20"/>
        </w:rPr>
        <w:t>The completed and approved report will be filed in the same manner as an Appraisal and Review of excess right of way or uneconomic remnant properties.</w:t>
      </w:r>
    </w:p>
    <w:p w:rsidR="00AA4F70" w:rsidRPr="00B220A2" w:rsidRDefault="00AA4F70" w:rsidP="00945F66">
      <w:pPr>
        <w:spacing w:after="0" w:line="240" w:lineRule="auto"/>
        <w:ind w:left="460" w:right="500"/>
        <w:jc w:val="both"/>
        <w:rPr>
          <w:rFonts w:ascii="Arial" w:eastAsia="Arial" w:hAnsi="Arial" w:cs="Arial"/>
          <w:sz w:val="20"/>
          <w:szCs w:val="20"/>
        </w:rPr>
      </w:pPr>
    </w:p>
    <w:p w:rsidR="003B230F" w:rsidRPr="00B220A2" w:rsidRDefault="00A83E27" w:rsidP="00945F66">
      <w:pPr>
        <w:numPr>
          <w:ilvl w:val="0"/>
          <w:numId w:val="3"/>
        </w:numPr>
        <w:spacing w:after="0" w:line="240" w:lineRule="auto"/>
        <w:ind w:right="500"/>
        <w:jc w:val="both"/>
        <w:rPr>
          <w:rFonts w:ascii="Arial" w:eastAsia="Arial" w:hAnsi="Arial" w:cs="Arial"/>
          <w:b/>
          <w:sz w:val="20"/>
          <w:szCs w:val="20"/>
        </w:rPr>
      </w:pPr>
      <w:r w:rsidRPr="00B220A2">
        <w:rPr>
          <w:rFonts w:ascii="Arial" w:eastAsia="Arial" w:hAnsi="Arial" w:cs="Arial"/>
          <w:b/>
          <w:sz w:val="20"/>
          <w:szCs w:val="20"/>
        </w:rPr>
        <w:t>FHWA Approval</w:t>
      </w:r>
      <w:r w:rsidR="00460FC5" w:rsidRPr="00B220A2">
        <w:rPr>
          <w:rFonts w:ascii="Arial" w:eastAsia="Arial" w:hAnsi="Arial" w:cs="Arial"/>
          <w:b/>
          <w:sz w:val="20"/>
          <w:szCs w:val="20"/>
        </w:rPr>
        <w:t xml:space="preserve"> (if required)</w:t>
      </w:r>
    </w:p>
    <w:p w:rsidR="00460FC5" w:rsidRPr="00B220A2" w:rsidRDefault="00460FC5" w:rsidP="00460FC5">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 xml:space="preserve">FHWA approval is required to dispose of </w:t>
      </w:r>
      <w:r w:rsidR="00E6129E" w:rsidRPr="00B220A2">
        <w:rPr>
          <w:rFonts w:ascii="Arial" w:eastAsia="Arial" w:hAnsi="Arial" w:cs="Arial"/>
          <w:sz w:val="20"/>
          <w:szCs w:val="20"/>
        </w:rPr>
        <w:t xml:space="preserve">certain </w:t>
      </w:r>
      <w:r w:rsidRPr="00B220A2">
        <w:rPr>
          <w:rFonts w:ascii="Arial" w:eastAsia="Arial" w:hAnsi="Arial" w:cs="Arial"/>
          <w:sz w:val="20"/>
          <w:szCs w:val="20"/>
        </w:rPr>
        <w:t>propert</w:t>
      </w:r>
      <w:r w:rsidR="005828AD" w:rsidRPr="00B220A2">
        <w:rPr>
          <w:rFonts w:ascii="Arial" w:eastAsia="Arial" w:hAnsi="Arial" w:cs="Arial"/>
          <w:sz w:val="20"/>
          <w:szCs w:val="20"/>
        </w:rPr>
        <w:t>ies</w:t>
      </w:r>
      <w:r w:rsidRPr="00B220A2">
        <w:rPr>
          <w:rFonts w:ascii="Arial" w:eastAsia="Arial" w:hAnsi="Arial" w:cs="Arial"/>
          <w:sz w:val="20"/>
          <w:szCs w:val="20"/>
        </w:rPr>
        <w:t xml:space="preserve"> located outside of the limits of the right of way, </w:t>
      </w:r>
      <w:r w:rsidRPr="00B220A2">
        <w:rPr>
          <w:rFonts w:ascii="Arial" w:eastAsia="Arial" w:hAnsi="Arial" w:cs="Arial"/>
          <w:sz w:val="20"/>
          <w:szCs w:val="20"/>
        </w:rPr>
        <w:lastRenderedPageBreak/>
        <w:t>only if federal funds were expended in the acquisition of the property</w:t>
      </w:r>
      <w:r w:rsidR="00E6129E" w:rsidRPr="00B220A2">
        <w:rPr>
          <w:rFonts w:ascii="Arial" w:eastAsia="Arial" w:hAnsi="Arial" w:cs="Arial"/>
          <w:sz w:val="20"/>
          <w:szCs w:val="20"/>
        </w:rPr>
        <w:t xml:space="preserve"> </w:t>
      </w:r>
      <w:r w:rsidR="006F3BDD">
        <w:rPr>
          <w:rFonts w:ascii="Arial" w:eastAsia="Arial" w:hAnsi="Arial" w:cs="Arial"/>
          <w:sz w:val="20"/>
          <w:szCs w:val="20"/>
        </w:rPr>
        <w:t xml:space="preserve">and </w:t>
      </w:r>
      <w:r w:rsidR="00E6129E" w:rsidRPr="00B220A2">
        <w:rPr>
          <w:rFonts w:ascii="Arial" w:eastAsia="Arial" w:hAnsi="Arial" w:cs="Arial"/>
          <w:sz w:val="20"/>
          <w:szCs w:val="20"/>
        </w:rPr>
        <w:t>based on guidelines of the current ‘FHWA and MDOT Stewardship and Oversight Agreement’</w:t>
      </w:r>
      <w:r w:rsidRPr="00B220A2">
        <w:rPr>
          <w:rFonts w:ascii="Arial" w:eastAsia="Arial" w:hAnsi="Arial" w:cs="Arial"/>
          <w:sz w:val="20"/>
          <w:szCs w:val="20"/>
        </w:rPr>
        <w:t>.</w:t>
      </w:r>
    </w:p>
    <w:p w:rsidR="00460FC5" w:rsidRPr="00B220A2" w:rsidRDefault="00460FC5" w:rsidP="00460FC5">
      <w:pPr>
        <w:spacing w:after="0" w:line="240" w:lineRule="auto"/>
        <w:ind w:right="500"/>
        <w:jc w:val="both"/>
        <w:rPr>
          <w:rFonts w:ascii="Arial" w:eastAsia="Arial" w:hAnsi="Arial" w:cs="Arial"/>
          <w:b/>
          <w:sz w:val="20"/>
          <w:szCs w:val="20"/>
        </w:rPr>
      </w:pPr>
    </w:p>
    <w:p w:rsidR="00A83E27" w:rsidRPr="00B220A2" w:rsidRDefault="00D203D4" w:rsidP="00945F66">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T</w:t>
      </w:r>
      <w:r w:rsidR="007E39A6" w:rsidRPr="00B220A2">
        <w:rPr>
          <w:rFonts w:ascii="Arial" w:eastAsia="Arial" w:hAnsi="Arial" w:cs="Arial"/>
          <w:sz w:val="20"/>
          <w:szCs w:val="20"/>
        </w:rPr>
        <w:t xml:space="preserve">he </w:t>
      </w:r>
      <w:r w:rsidR="0090029B">
        <w:rPr>
          <w:rFonts w:ascii="Arial" w:eastAsia="Arial" w:hAnsi="Arial" w:cs="Arial"/>
          <w:sz w:val="20"/>
          <w:szCs w:val="20"/>
        </w:rPr>
        <w:t>Property Disposal Coordinator</w:t>
      </w:r>
      <w:r w:rsidR="007E39A6" w:rsidRPr="00B220A2">
        <w:rPr>
          <w:rFonts w:ascii="Arial" w:eastAsia="Arial" w:hAnsi="Arial" w:cs="Arial"/>
          <w:sz w:val="20"/>
          <w:szCs w:val="20"/>
        </w:rPr>
        <w:t xml:space="preserve"> </w:t>
      </w:r>
      <w:r w:rsidRPr="00B220A2">
        <w:rPr>
          <w:rFonts w:ascii="Arial" w:eastAsia="Arial" w:hAnsi="Arial" w:cs="Arial"/>
          <w:sz w:val="20"/>
          <w:szCs w:val="20"/>
        </w:rPr>
        <w:t xml:space="preserve">prepares a </w:t>
      </w:r>
      <w:r w:rsidR="007E39A6" w:rsidRPr="00B220A2">
        <w:rPr>
          <w:rFonts w:ascii="Arial" w:eastAsia="Arial" w:hAnsi="Arial" w:cs="Arial"/>
          <w:sz w:val="20"/>
          <w:szCs w:val="20"/>
        </w:rPr>
        <w:t>property disposal packet</w:t>
      </w:r>
      <w:r w:rsidRPr="00B220A2">
        <w:rPr>
          <w:rFonts w:ascii="Arial" w:eastAsia="Arial" w:hAnsi="Arial" w:cs="Arial"/>
          <w:sz w:val="20"/>
          <w:szCs w:val="20"/>
        </w:rPr>
        <w:t xml:space="preserve"> and provides it</w:t>
      </w:r>
      <w:r w:rsidR="007E39A6" w:rsidRPr="00B220A2">
        <w:rPr>
          <w:rFonts w:ascii="Arial" w:eastAsia="Arial" w:hAnsi="Arial" w:cs="Arial"/>
          <w:sz w:val="20"/>
          <w:szCs w:val="20"/>
        </w:rPr>
        <w:t xml:space="preserve"> to FHWA for approval.  This packet should include a cover letter</w:t>
      </w:r>
      <w:r w:rsidR="0035061B" w:rsidRPr="00B220A2">
        <w:rPr>
          <w:rFonts w:ascii="Arial" w:eastAsia="Arial" w:hAnsi="Arial" w:cs="Arial"/>
          <w:sz w:val="20"/>
          <w:szCs w:val="20"/>
        </w:rPr>
        <w:t xml:space="preserve"> that summarizes the request for purchase</w:t>
      </w:r>
      <w:r w:rsidR="007E39A6" w:rsidRPr="00B220A2">
        <w:rPr>
          <w:rFonts w:ascii="Arial" w:eastAsia="Arial" w:hAnsi="Arial" w:cs="Arial"/>
          <w:sz w:val="20"/>
          <w:szCs w:val="20"/>
        </w:rPr>
        <w:t xml:space="preserve">, District Engineer’s recommendation, requesting party’s written request, original Environmental Class of Action Determination form (ENV 160) signed by the District Engineer and Environmental Division, copies of all concurrences, warranty deed from MDOT’s </w:t>
      </w:r>
      <w:r w:rsidR="0035061B" w:rsidRPr="00B220A2">
        <w:rPr>
          <w:rFonts w:ascii="Arial" w:eastAsia="Arial" w:hAnsi="Arial" w:cs="Arial"/>
          <w:sz w:val="20"/>
          <w:szCs w:val="20"/>
        </w:rPr>
        <w:t xml:space="preserve">original </w:t>
      </w:r>
      <w:r w:rsidR="007E39A6" w:rsidRPr="00B220A2">
        <w:rPr>
          <w:rFonts w:ascii="Arial" w:eastAsia="Arial" w:hAnsi="Arial" w:cs="Arial"/>
          <w:sz w:val="20"/>
          <w:szCs w:val="20"/>
        </w:rPr>
        <w:t xml:space="preserve">acquisition of the property, </w:t>
      </w:r>
      <w:r w:rsidR="002C019E">
        <w:rPr>
          <w:rFonts w:ascii="Arial" w:eastAsia="Arial" w:hAnsi="Arial" w:cs="Arial"/>
          <w:sz w:val="20"/>
          <w:szCs w:val="20"/>
        </w:rPr>
        <w:t xml:space="preserve">survey (if applicable) </w:t>
      </w:r>
      <w:r w:rsidR="007E39A6" w:rsidRPr="00B220A2">
        <w:rPr>
          <w:rFonts w:ascii="Arial" w:eastAsia="Arial" w:hAnsi="Arial" w:cs="Arial"/>
          <w:sz w:val="20"/>
          <w:szCs w:val="20"/>
        </w:rPr>
        <w:t xml:space="preserve">quitclaim deed, </w:t>
      </w:r>
      <w:r w:rsidR="0035061B" w:rsidRPr="00B220A2">
        <w:rPr>
          <w:rFonts w:ascii="Arial" w:eastAsia="Arial" w:hAnsi="Arial" w:cs="Arial"/>
          <w:sz w:val="20"/>
          <w:szCs w:val="20"/>
        </w:rPr>
        <w:t>ROW</w:t>
      </w:r>
      <w:r w:rsidR="007E39A6" w:rsidRPr="00B220A2">
        <w:rPr>
          <w:rFonts w:ascii="Arial" w:eastAsia="Arial" w:hAnsi="Arial" w:cs="Arial"/>
          <w:sz w:val="20"/>
          <w:szCs w:val="20"/>
        </w:rPr>
        <w:t xml:space="preserve"> map, and appraisal. </w:t>
      </w:r>
      <w:r w:rsidR="0035061B" w:rsidRPr="00B220A2">
        <w:rPr>
          <w:rFonts w:ascii="Arial" w:eastAsia="Arial" w:hAnsi="Arial" w:cs="Arial"/>
          <w:sz w:val="20"/>
          <w:szCs w:val="20"/>
        </w:rPr>
        <w:t>A representative from the district office will be available to accompany the FHWA representative to the property for a site inspection, if requested.</w:t>
      </w:r>
    </w:p>
    <w:p w:rsidR="00B969DF" w:rsidRPr="00B220A2" w:rsidRDefault="00B969DF" w:rsidP="00945F66">
      <w:pPr>
        <w:spacing w:after="0" w:line="240" w:lineRule="auto"/>
        <w:ind w:left="460" w:right="500"/>
        <w:jc w:val="both"/>
        <w:rPr>
          <w:rFonts w:ascii="Arial" w:eastAsia="Arial" w:hAnsi="Arial" w:cs="Arial"/>
          <w:sz w:val="20"/>
          <w:szCs w:val="20"/>
        </w:rPr>
      </w:pPr>
    </w:p>
    <w:p w:rsidR="003B230F" w:rsidRPr="00B220A2" w:rsidRDefault="009D04D2" w:rsidP="00945F66">
      <w:pPr>
        <w:numPr>
          <w:ilvl w:val="0"/>
          <w:numId w:val="3"/>
        </w:numPr>
        <w:spacing w:after="0" w:line="240" w:lineRule="auto"/>
        <w:ind w:right="500"/>
        <w:jc w:val="both"/>
        <w:rPr>
          <w:rFonts w:ascii="Arial" w:eastAsia="Arial" w:hAnsi="Arial" w:cs="Arial"/>
          <w:b/>
          <w:sz w:val="20"/>
          <w:szCs w:val="20"/>
        </w:rPr>
      </w:pPr>
      <w:r w:rsidRPr="00B220A2">
        <w:rPr>
          <w:rFonts w:ascii="Arial" w:eastAsia="Arial" w:hAnsi="Arial" w:cs="Arial"/>
          <w:b/>
          <w:sz w:val="20"/>
          <w:szCs w:val="20"/>
        </w:rPr>
        <w:t>Offer</w:t>
      </w:r>
      <w:r w:rsidR="001B2C82" w:rsidRPr="00B220A2">
        <w:rPr>
          <w:rFonts w:ascii="Arial" w:eastAsia="Arial" w:hAnsi="Arial" w:cs="Arial"/>
          <w:b/>
          <w:sz w:val="20"/>
          <w:szCs w:val="20"/>
        </w:rPr>
        <w:t xml:space="preserve"> Uneconomic Remnant Property for Sale at</w:t>
      </w:r>
      <w:r w:rsidRPr="00B220A2">
        <w:rPr>
          <w:rFonts w:ascii="Arial" w:eastAsia="Arial" w:hAnsi="Arial" w:cs="Arial"/>
          <w:b/>
          <w:sz w:val="20"/>
          <w:szCs w:val="20"/>
        </w:rPr>
        <w:t xml:space="preserve"> Appraised Value (if </w:t>
      </w:r>
      <w:r w:rsidR="001B2C82" w:rsidRPr="00B220A2">
        <w:rPr>
          <w:rFonts w:ascii="Arial" w:eastAsia="Arial" w:hAnsi="Arial" w:cs="Arial"/>
          <w:b/>
          <w:sz w:val="20"/>
          <w:szCs w:val="20"/>
        </w:rPr>
        <w:t>requesting party</w:t>
      </w:r>
      <w:r w:rsidRPr="00B220A2">
        <w:rPr>
          <w:rFonts w:ascii="Arial" w:eastAsia="Arial" w:hAnsi="Arial" w:cs="Arial"/>
          <w:b/>
          <w:sz w:val="20"/>
          <w:szCs w:val="20"/>
        </w:rPr>
        <w:t xml:space="preserve"> is adjoining land owner)</w:t>
      </w:r>
    </w:p>
    <w:p w:rsidR="009D04D2" w:rsidRDefault="009D04D2" w:rsidP="009D04D2">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 xml:space="preserve">Upon receipt of all required documents, waivers, </w:t>
      </w:r>
      <w:r w:rsidR="00E501EE" w:rsidRPr="00B220A2">
        <w:rPr>
          <w:rFonts w:ascii="Arial" w:eastAsia="Arial" w:hAnsi="Arial" w:cs="Arial"/>
          <w:sz w:val="20"/>
          <w:szCs w:val="20"/>
        </w:rPr>
        <w:t xml:space="preserve">and </w:t>
      </w:r>
      <w:r w:rsidRPr="00B220A2">
        <w:rPr>
          <w:rFonts w:ascii="Arial" w:eastAsia="Arial" w:hAnsi="Arial" w:cs="Arial"/>
          <w:sz w:val="20"/>
          <w:szCs w:val="20"/>
        </w:rPr>
        <w:t xml:space="preserve">concurrences, the </w:t>
      </w:r>
      <w:r w:rsidR="0090029B">
        <w:rPr>
          <w:rFonts w:ascii="Arial" w:eastAsia="Arial" w:hAnsi="Arial" w:cs="Arial"/>
          <w:sz w:val="20"/>
          <w:szCs w:val="20"/>
        </w:rPr>
        <w:t>Property Disposal Coordinator</w:t>
      </w:r>
      <w:r w:rsidRPr="00B220A2">
        <w:rPr>
          <w:rFonts w:ascii="Arial" w:eastAsia="Arial" w:hAnsi="Arial" w:cs="Arial"/>
          <w:sz w:val="20"/>
          <w:szCs w:val="20"/>
        </w:rPr>
        <w:t xml:space="preserve"> offers</w:t>
      </w:r>
      <w:r w:rsidR="001B2C82" w:rsidRPr="00B220A2">
        <w:rPr>
          <w:rFonts w:ascii="Arial" w:eastAsia="Arial" w:hAnsi="Arial" w:cs="Arial"/>
          <w:sz w:val="20"/>
          <w:szCs w:val="20"/>
        </w:rPr>
        <w:t xml:space="preserve"> </w:t>
      </w:r>
      <w:r w:rsidRPr="00B220A2">
        <w:rPr>
          <w:rFonts w:ascii="Arial" w:eastAsia="Arial" w:hAnsi="Arial" w:cs="Arial"/>
          <w:sz w:val="20"/>
          <w:szCs w:val="20"/>
        </w:rPr>
        <w:t>the request</w:t>
      </w:r>
      <w:r w:rsidR="001B2C82" w:rsidRPr="00B220A2">
        <w:rPr>
          <w:rFonts w:ascii="Arial" w:eastAsia="Arial" w:hAnsi="Arial" w:cs="Arial"/>
          <w:sz w:val="20"/>
          <w:szCs w:val="20"/>
        </w:rPr>
        <w:t>ing party, in writing, the</w:t>
      </w:r>
      <w:r w:rsidRPr="00B220A2">
        <w:rPr>
          <w:rFonts w:ascii="Arial" w:eastAsia="Arial" w:hAnsi="Arial" w:cs="Arial"/>
          <w:sz w:val="20"/>
          <w:szCs w:val="20"/>
        </w:rPr>
        <w:t xml:space="preserve"> opportunity to purchase the property at fair market value </w:t>
      </w:r>
      <w:r w:rsidR="001B2C82" w:rsidRPr="00B220A2">
        <w:rPr>
          <w:rFonts w:ascii="Arial" w:eastAsia="Arial" w:hAnsi="Arial" w:cs="Arial"/>
          <w:sz w:val="20"/>
          <w:szCs w:val="20"/>
        </w:rPr>
        <w:t xml:space="preserve">plus the 10% </w:t>
      </w:r>
      <w:r w:rsidR="00DD2064">
        <w:rPr>
          <w:rFonts w:ascii="Arial" w:eastAsia="Arial" w:hAnsi="Arial" w:cs="Arial"/>
          <w:sz w:val="20"/>
          <w:szCs w:val="20"/>
        </w:rPr>
        <w:t xml:space="preserve">non-negotiable </w:t>
      </w:r>
      <w:r w:rsidR="001B2C82" w:rsidRPr="00B220A2">
        <w:rPr>
          <w:rFonts w:ascii="Arial" w:eastAsia="Arial" w:hAnsi="Arial" w:cs="Arial"/>
          <w:sz w:val="20"/>
          <w:szCs w:val="20"/>
        </w:rPr>
        <w:t>transaction fee</w:t>
      </w:r>
      <w:r w:rsidRPr="00B220A2">
        <w:rPr>
          <w:rFonts w:ascii="Arial" w:eastAsia="Arial" w:hAnsi="Arial" w:cs="Arial"/>
          <w:sz w:val="20"/>
          <w:szCs w:val="20"/>
        </w:rPr>
        <w:t xml:space="preserve">. If the </w:t>
      </w:r>
      <w:r w:rsidR="001B2C82" w:rsidRPr="00B220A2">
        <w:rPr>
          <w:rFonts w:ascii="Arial" w:eastAsia="Arial" w:hAnsi="Arial" w:cs="Arial"/>
          <w:sz w:val="20"/>
          <w:szCs w:val="20"/>
        </w:rPr>
        <w:t>requesting party accepts</w:t>
      </w:r>
      <w:r w:rsidRPr="00B220A2">
        <w:rPr>
          <w:rFonts w:ascii="Arial" w:eastAsia="Arial" w:hAnsi="Arial" w:cs="Arial"/>
          <w:sz w:val="20"/>
          <w:szCs w:val="20"/>
        </w:rPr>
        <w:t xml:space="preserve"> the offer, he/she submits a cashier’s check </w:t>
      </w:r>
      <w:r w:rsidR="000B3B1D" w:rsidRPr="00B220A2">
        <w:rPr>
          <w:rFonts w:ascii="Arial" w:eastAsia="Arial" w:hAnsi="Arial" w:cs="Arial"/>
          <w:sz w:val="20"/>
          <w:szCs w:val="20"/>
        </w:rPr>
        <w:t xml:space="preserve">or money order </w:t>
      </w:r>
      <w:r w:rsidRPr="00B220A2">
        <w:rPr>
          <w:rFonts w:ascii="Arial" w:eastAsia="Arial" w:hAnsi="Arial" w:cs="Arial"/>
          <w:sz w:val="20"/>
          <w:szCs w:val="20"/>
        </w:rPr>
        <w:t>within fo</w:t>
      </w:r>
      <w:r w:rsidR="00663A23">
        <w:rPr>
          <w:rFonts w:ascii="Arial" w:eastAsia="Arial" w:hAnsi="Arial" w:cs="Arial"/>
          <w:sz w:val="20"/>
          <w:szCs w:val="20"/>
        </w:rPr>
        <w:t>rty-five (45) days of the offer to the Property Disposal Coordinator.</w:t>
      </w:r>
      <w:r w:rsidRPr="00B220A2">
        <w:rPr>
          <w:rFonts w:ascii="Arial" w:eastAsia="Arial" w:hAnsi="Arial" w:cs="Arial"/>
          <w:sz w:val="20"/>
          <w:szCs w:val="20"/>
        </w:rPr>
        <w:t xml:space="preserve"> </w:t>
      </w:r>
    </w:p>
    <w:p w:rsidR="009664D0" w:rsidRPr="00B220A2" w:rsidRDefault="009664D0" w:rsidP="009D04D2">
      <w:pPr>
        <w:spacing w:after="0" w:line="240" w:lineRule="auto"/>
        <w:ind w:left="460" w:right="500"/>
        <w:jc w:val="both"/>
        <w:rPr>
          <w:rFonts w:ascii="Arial" w:eastAsia="Arial" w:hAnsi="Arial" w:cs="Arial"/>
          <w:sz w:val="20"/>
          <w:szCs w:val="20"/>
        </w:rPr>
      </w:pPr>
    </w:p>
    <w:p w:rsidR="00B969DF" w:rsidRPr="00B220A2" w:rsidRDefault="00B969DF" w:rsidP="00B969DF">
      <w:pPr>
        <w:spacing w:after="0" w:line="240" w:lineRule="auto"/>
        <w:ind w:left="460" w:right="500"/>
        <w:jc w:val="both"/>
        <w:rPr>
          <w:rFonts w:ascii="Arial" w:eastAsia="Arial" w:hAnsi="Arial" w:cs="Arial"/>
          <w:b/>
          <w:sz w:val="20"/>
          <w:szCs w:val="20"/>
        </w:rPr>
      </w:pPr>
    </w:p>
    <w:p w:rsidR="003B230F" w:rsidRPr="00B220A2" w:rsidRDefault="00B717A9" w:rsidP="00945F66">
      <w:pPr>
        <w:numPr>
          <w:ilvl w:val="0"/>
          <w:numId w:val="3"/>
        </w:numPr>
        <w:spacing w:after="0" w:line="240" w:lineRule="auto"/>
        <w:ind w:right="500"/>
        <w:jc w:val="both"/>
        <w:rPr>
          <w:rFonts w:ascii="Arial" w:eastAsia="Arial" w:hAnsi="Arial" w:cs="Arial"/>
          <w:b/>
          <w:sz w:val="20"/>
          <w:szCs w:val="20"/>
        </w:rPr>
      </w:pPr>
      <w:r w:rsidRPr="00B220A2">
        <w:rPr>
          <w:rFonts w:ascii="Arial" w:eastAsia="Arial" w:hAnsi="Arial" w:cs="Arial"/>
          <w:b/>
          <w:sz w:val="20"/>
          <w:szCs w:val="20"/>
        </w:rPr>
        <w:t>Advertise Offer for Sealed Bids</w:t>
      </w:r>
    </w:p>
    <w:p w:rsidR="00106B5A" w:rsidRDefault="00106B5A" w:rsidP="00106B5A">
      <w:pPr>
        <w:spacing w:after="0" w:line="240" w:lineRule="auto"/>
        <w:ind w:left="460" w:right="500"/>
        <w:jc w:val="both"/>
        <w:rPr>
          <w:rFonts w:ascii="Arial" w:eastAsia="Arial" w:hAnsi="Arial" w:cs="Arial"/>
          <w:sz w:val="20"/>
          <w:szCs w:val="20"/>
        </w:rPr>
      </w:pPr>
      <w:r w:rsidRPr="00106B5A">
        <w:rPr>
          <w:rFonts w:ascii="Arial" w:eastAsia="Arial" w:hAnsi="Arial" w:cs="Arial"/>
          <w:sz w:val="20"/>
          <w:szCs w:val="20"/>
        </w:rPr>
        <w:t>The Property Disposal Coordinator may request from the MTC the authority to advertise the property for sale by sealed bids through public advertisement if the applicable parties with statutory interest fail to accept the offer to purchase or waive the opportunity to purchase; or if the requesting party does not have statutory interest or he/she does not accept the offer to purchase at fair market value.</w:t>
      </w:r>
    </w:p>
    <w:p w:rsidR="00106B5A" w:rsidRPr="00106B5A" w:rsidRDefault="00106B5A" w:rsidP="00106B5A">
      <w:pPr>
        <w:spacing w:after="0" w:line="240" w:lineRule="auto"/>
        <w:ind w:left="720" w:right="500"/>
        <w:jc w:val="both"/>
        <w:rPr>
          <w:rFonts w:ascii="Arial" w:eastAsia="Arial" w:hAnsi="Arial" w:cs="Arial"/>
          <w:sz w:val="20"/>
          <w:szCs w:val="20"/>
        </w:rPr>
      </w:pPr>
      <w:r>
        <w:rPr>
          <w:rFonts w:ascii="Arial" w:eastAsia="Arial" w:hAnsi="Arial" w:cs="Arial"/>
          <w:sz w:val="20"/>
          <w:szCs w:val="20"/>
        </w:rPr>
        <w:t>a.</w:t>
      </w:r>
      <w:r w:rsidR="002700B4">
        <w:rPr>
          <w:rFonts w:ascii="Arial" w:eastAsia="Arial" w:hAnsi="Arial" w:cs="Arial"/>
          <w:sz w:val="20"/>
          <w:szCs w:val="20"/>
        </w:rPr>
        <w:t xml:space="preserve"> </w:t>
      </w:r>
      <w:r w:rsidRPr="00106B5A">
        <w:rPr>
          <w:rFonts w:ascii="Arial" w:eastAsia="Arial" w:hAnsi="Arial" w:cs="Arial"/>
          <w:sz w:val="20"/>
          <w:szCs w:val="20"/>
        </w:rPr>
        <w:t xml:space="preserve">The property is advertised in the local newspaper in the county in which the property is located once per week for three (3) consecutive weeks. </w:t>
      </w:r>
    </w:p>
    <w:p w:rsidR="00106B5A" w:rsidRPr="00106B5A" w:rsidRDefault="00106B5A" w:rsidP="00106B5A">
      <w:pPr>
        <w:spacing w:after="0" w:line="240" w:lineRule="auto"/>
        <w:ind w:left="720" w:right="500"/>
        <w:jc w:val="both"/>
        <w:rPr>
          <w:rFonts w:ascii="Arial" w:eastAsia="Arial" w:hAnsi="Arial" w:cs="Arial"/>
          <w:sz w:val="20"/>
          <w:szCs w:val="20"/>
        </w:rPr>
      </w:pPr>
      <w:r>
        <w:rPr>
          <w:rFonts w:ascii="Arial" w:eastAsia="Arial" w:hAnsi="Arial" w:cs="Arial"/>
          <w:sz w:val="20"/>
          <w:szCs w:val="20"/>
        </w:rPr>
        <w:t>b.</w:t>
      </w:r>
      <w:r w:rsidR="002700B4">
        <w:rPr>
          <w:rFonts w:ascii="Arial" w:eastAsia="Arial" w:hAnsi="Arial" w:cs="Arial"/>
          <w:sz w:val="20"/>
          <w:szCs w:val="20"/>
        </w:rPr>
        <w:t xml:space="preserve"> A minimum bid will be required in the amount of 80% of the appraised value. </w:t>
      </w:r>
      <w:r w:rsidRPr="00106B5A">
        <w:rPr>
          <w:rFonts w:ascii="Arial" w:eastAsia="Arial" w:hAnsi="Arial" w:cs="Arial"/>
          <w:sz w:val="20"/>
          <w:szCs w:val="20"/>
        </w:rPr>
        <w:t xml:space="preserve">All bids must accompanied by a performance bond in the amount of five percent (5%) of the bid amount. </w:t>
      </w:r>
    </w:p>
    <w:p w:rsidR="00106B5A" w:rsidRPr="00106B5A" w:rsidRDefault="00106B5A" w:rsidP="00106B5A">
      <w:pPr>
        <w:spacing w:after="0" w:line="240" w:lineRule="auto"/>
        <w:ind w:left="720" w:right="500"/>
        <w:jc w:val="both"/>
        <w:rPr>
          <w:rFonts w:ascii="Arial" w:eastAsia="Arial" w:hAnsi="Arial" w:cs="Arial"/>
          <w:sz w:val="20"/>
          <w:szCs w:val="20"/>
        </w:rPr>
      </w:pPr>
      <w:r>
        <w:rPr>
          <w:rFonts w:ascii="Arial" w:eastAsia="Arial" w:hAnsi="Arial" w:cs="Arial"/>
          <w:sz w:val="20"/>
          <w:szCs w:val="20"/>
        </w:rPr>
        <w:t>c.</w:t>
      </w:r>
      <w:r w:rsidR="002700B4">
        <w:rPr>
          <w:rFonts w:ascii="Arial" w:eastAsia="Arial" w:hAnsi="Arial" w:cs="Arial"/>
          <w:sz w:val="20"/>
          <w:szCs w:val="20"/>
        </w:rPr>
        <w:t xml:space="preserve"> </w:t>
      </w:r>
      <w:r w:rsidRPr="00106B5A">
        <w:rPr>
          <w:rFonts w:ascii="Arial" w:eastAsia="Arial" w:hAnsi="Arial" w:cs="Arial"/>
          <w:sz w:val="20"/>
          <w:szCs w:val="20"/>
        </w:rPr>
        <w:t xml:space="preserve">The Property Disposal Coordinator received the sealed bid packet(s) and holds them in a secure location until the bid opening. The bid opening is attended by the Property Disposal Coordinator and a minimum of one witness. </w:t>
      </w:r>
    </w:p>
    <w:p w:rsidR="00106B5A" w:rsidRPr="00106B5A" w:rsidRDefault="00106B5A" w:rsidP="00106B5A">
      <w:pPr>
        <w:spacing w:after="0" w:line="240" w:lineRule="auto"/>
        <w:ind w:left="720" w:right="500"/>
        <w:jc w:val="both"/>
        <w:rPr>
          <w:rFonts w:ascii="Arial" w:eastAsia="Arial" w:hAnsi="Arial" w:cs="Arial"/>
          <w:sz w:val="20"/>
          <w:szCs w:val="20"/>
        </w:rPr>
      </w:pPr>
      <w:r>
        <w:rPr>
          <w:rFonts w:ascii="Arial" w:eastAsia="Arial" w:hAnsi="Arial" w:cs="Arial"/>
          <w:sz w:val="20"/>
          <w:szCs w:val="20"/>
        </w:rPr>
        <w:t>d.</w:t>
      </w:r>
      <w:r w:rsidR="002700B4">
        <w:rPr>
          <w:rFonts w:ascii="Arial" w:eastAsia="Arial" w:hAnsi="Arial" w:cs="Arial"/>
          <w:sz w:val="20"/>
          <w:szCs w:val="20"/>
        </w:rPr>
        <w:t xml:space="preserve"> </w:t>
      </w:r>
      <w:r w:rsidRPr="00106B5A">
        <w:rPr>
          <w:rFonts w:ascii="Arial" w:eastAsia="Arial" w:hAnsi="Arial" w:cs="Arial"/>
          <w:sz w:val="20"/>
          <w:szCs w:val="20"/>
        </w:rPr>
        <w:t>The results of the bid opening and the recommendation of the Property Disposal Coordinator, as approved by the Right of Way Division Director, are submitted to the Secretary of the Commission to be included on the next MTC meeting agenda for Commission approval (see Section on MTC approval). Copies of these documents are provided to the Asst. Chief Engineer, Pre-Construction and the District Engineer</w:t>
      </w:r>
    </w:p>
    <w:p w:rsidR="00106B5A" w:rsidRPr="00106B5A" w:rsidRDefault="00106B5A" w:rsidP="00106B5A">
      <w:pPr>
        <w:spacing w:after="0" w:line="240" w:lineRule="auto"/>
        <w:ind w:right="500"/>
        <w:jc w:val="both"/>
        <w:rPr>
          <w:rFonts w:ascii="Arial" w:eastAsia="Arial" w:hAnsi="Arial" w:cs="Arial"/>
          <w:sz w:val="20"/>
          <w:szCs w:val="20"/>
        </w:rPr>
      </w:pPr>
    </w:p>
    <w:p w:rsidR="00106B5A" w:rsidRPr="00106B5A" w:rsidRDefault="00106B5A" w:rsidP="00106B5A">
      <w:pPr>
        <w:spacing w:after="0" w:line="240" w:lineRule="auto"/>
        <w:ind w:right="500" w:firstLine="720"/>
        <w:jc w:val="both"/>
        <w:rPr>
          <w:rFonts w:ascii="Arial" w:eastAsia="Arial" w:hAnsi="Arial" w:cs="Arial"/>
          <w:sz w:val="20"/>
          <w:szCs w:val="20"/>
        </w:rPr>
      </w:pPr>
      <w:r w:rsidRPr="00106B5A">
        <w:rPr>
          <w:rFonts w:ascii="Arial" w:eastAsia="Arial" w:hAnsi="Arial" w:cs="Arial"/>
          <w:sz w:val="20"/>
          <w:szCs w:val="20"/>
        </w:rPr>
        <w:t xml:space="preserve">The recommendation to the Commission will be one of the following: </w:t>
      </w:r>
    </w:p>
    <w:p w:rsidR="00106B5A" w:rsidRPr="00106B5A" w:rsidRDefault="00106B5A" w:rsidP="00106B5A">
      <w:pPr>
        <w:spacing w:after="0" w:line="240" w:lineRule="auto"/>
        <w:ind w:right="500"/>
        <w:jc w:val="both"/>
        <w:rPr>
          <w:rFonts w:ascii="Arial" w:eastAsia="Arial" w:hAnsi="Arial" w:cs="Arial"/>
          <w:sz w:val="20"/>
          <w:szCs w:val="20"/>
        </w:rPr>
      </w:pPr>
    </w:p>
    <w:p w:rsidR="00106B5A" w:rsidRPr="00106B5A" w:rsidRDefault="00106B5A" w:rsidP="00106B5A">
      <w:pPr>
        <w:pStyle w:val="ListParagraph"/>
        <w:numPr>
          <w:ilvl w:val="2"/>
          <w:numId w:val="24"/>
        </w:numPr>
        <w:spacing w:after="0" w:line="240" w:lineRule="auto"/>
        <w:ind w:right="500"/>
        <w:jc w:val="both"/>
        <w:rPr>
          <w:rFonts w:ascii="Arial" w:eastAsia="Arial" w:hAnsi="Arial" w:cs="Arial"/>
          <w:sz w:val="20"/>
          <w:szCs w:val="20"/>
        </w:rPr>
      </w:pPr>
      <w:r w:rsidRPr="00106B5A">
        <w:rPr>
          <w:rFonts w:ascii="Arial" w:eastAsia="Arial" w:hAnsi="Arial" w:cs="Arial"/>
          <w:sz w:val="20"/>
          <w:szCs w:val="20"/>
        </w:rPr>
        <w:t>Accept the bid of the highest bidder</w:t>
      </w:r>
    </w:p>
    <w:p w:rsidR="00106B5A" w:rsidRPr="00106B5A" w:rsidRDefault="00106B5A" w:rsidP="00106B5A">
      <w:pPr>
        <w:pStyle w:val="ListParagraph"/>
        <w:numPr>
          <w:ilvl w:val="0"/>
          <w:numId w:val="24"/>
        </w:numPr>
        <w:spacing w:after="0" w:line="240" w:lineRule="auto"/>
        <w:ind w:right="500"/>
        <w:jc w:val="both"/>
        <w:rPr>
          <w:rFonts w:ascii="Arial" w:eastAsia="Arial" w:hAnsi="Arial" w:cs="Arial"/>
          <w:sz w:val="20"/>
          <w:szCs w:val="20"/>
        </w:rPr>
      </w:pPr>
      <w:r w:rsidRPr="00106B5A">
        <w:rPr>
          <w:rFonts w:ascii="Arial" w:eastAsia="Arial" w:hAnsi="Arial" w:cs="Arial"/>
          <w:sz w:val="20"/>
          <w:szCs w:val="20"/>
        </w:rPr>
        <w:t>Reject the bid(s)</w:t>
      </w:r>
    </w:p>
    <w:p w:rsidR="00106B5A" w:rsidRPr="00106B5A" w:rsidRDefault="00106B5A" w:rsidP="00106B5A">
      <w:pPr>
        <w:pStyle w:val="ListParagraph"/>
        <w:numPr>
          <w:ilvl w:val="0"/>
          <w:numId w:val="24"/>
        </w:numPr>
        <w:spacing w:after="0" w:line="240" w:lineRule="auto"/>
        <w:ind w:right="500"/>
        <w:jc w:val="both"/>
        <w:rPr>
          <w:rFonts w:ascii="Arial" w:eastAsia="Arial" w:hAnsi="Arial" w:cs="Arial"/>
          <w:sz w:val="20"/>
          <w:szCs w:val="20"/>
        </w:rPr>
      </w:pPr>
      <w:r w:rsidRPr="00106B5A">
        <w:rPr>
          <w:rFonts w:ascii="Arial" w:eastAsia="Arial" w:hAnsi="Arial" w:cs="Arial"/>
          <w:sz w:val="20"/>
          <w:szCs w:val="20"/>
        </w:rPr>
        <w:t>Reject the bid(s) and request authority to re-advertise</w:t>
      </w:r>
    </w:p>
    <w:p w:rsidR="00106B5A" w:rsidRPr="00106B5A" w:rsidRDefault="00106B5A" w:rsidP="00106B5A">
      <w:pPr>
        <w:pStyle w:val="ListParagraph"/>
        <w:numPr>
          <w:ilvl w:val="0"/>
          <w:numId w:val="24"/>
        </w:numPr>
        <w:spacing w:after="0" w:line="240" w:lineRule="auto"/>
        <w:ind w:right="500"/>
        <w:jc w:val="both"/>
        <w:rPr>
          <w:rFonts w:ascii="Arial" w:eastAsia="Arial" w:hAnsi="Arial" w:cs="Arial"/>
          <w:sz w:val="20"/>
          <w:szCs w:val="20"/>
        </w:rPr>
      </w:pPr>
      <w:r w:rsidRPr="00106B5A">
        <w:rPr>
          <w:rFonts w:ascii="Arial" w:eastAsia="Arial" w:hAnsi="Arial" w:cs="Arial"/>
          <w:sz w:val="20"/>
          <w:szCs w:val="20"/>
        </w:rPr>
        <w:t xml:space="preserve">Reject the bid(s) and request authority to negotiate. Prior to entering into negotiations with a prospective purchaser, the prospective purchaser shall be notified in writing that a negotiated price for less than the appraised value will not be binding upon the Commission until it has been presented at a regular meeting and accepted. The prospective purchaser must acknowledge receipt of the notice in writing, prior to the start of any negotiation. </w:t>
      </w:r>
    </w:p>
    <w:p w:rsidR="00106B5A" w:rsidRPr="00106B5A" w:rsidRDefault="00106B5A" w:rsidP="00106B5A">
      <w:pPr>
        <w:spacing w:after="0" w:line="240" w:lineRule="auto"/>
        <w:ind w:right="500"/>
        <w:jc w:val="both"/>
        <w:rPr>
          <w:rFonts w:ascii="Arial" w:eastAsia="Arial" w:hAnsi="Arial" w:cs="Arial"/>
          <w:sz w:val="20"/>
          <w:szCs w:val="20"/>
        </w:rPr>
      </w:pPr>
    </w:p>
    <w:p w:rsidR="00E75DFF" w:rsidRDefault="00106B5A" w:rsidP="00106B5A">
      <w:pPr>
        <w:spacing w:after="0" w:line="240" w:lineRule="auto"/>
        <w:ind w:left="720" w:right="500"/>
        <w:jc w:val="both"/>
        <w:rPr>
          <w:rFonts w:ascii="Arial" w:eastAsia="Arial" w:hAnsi="Arial" w:cs="Arial"/>
          <w:sz w:val="20"/>
          <w:szCs w:val="20"/>
        </w:rPr>
      </w:pPr>
      <w:r>
        <w:rPr>
          <w:rFonts w:ascii="Arial" w:eastAsia="Arial" w:hAnsi="Arial" w:cs="Arial"/>
          <w:sz w:val="20"/>
          <w:szCs w:val="20"/>
        </w:rPr>
        <w:t>e.</w:t>
      </w:r>
      <w:r w:rsidRPr="00106B5A">
        <w:rPr>
          <w:rFonts w:ascii="Arial" w:eastAsia="Arial" w:hAnsi="Arial" w:cs="Arial"/>
          <w:sz w:val="20"/>
          <w:szCs w:val="20"/>
        </w:rPr>
        <w:t xml:space="preserve">The purchaser, upon approval of the Commission, has thirty (30) days to submit a cashier’s check or money order in the amount of the purchase price, plus the ten percent(10%) </w:t>
      </w:r>
      <w:r w:rsidR="00DD2064">
        <w:rPr>
          <w:rFonts w:ascii="Arial" w:eastAsia="Arial" w:hAnsi="Arial" w:cs="Arial"/>
          <w:sz w:val="20"/>
          <w:szCs w:val="20"/>
        </w:rPr>
        <w:t xml:space="preserve">non-negotiable </w:t>
      </w:r>
      <w:r w:rsidRPr="00106B5A">
        <w:rPr>
          <w:rFonts w:ascii="Arial" w:eastAsia="Arial" w:hAnsi="Arial" w:cs="Arial"/>
          <w:sz w:val="20"/>
          <w:szCs w:val="20"/>
        </w:rPr>
        <w:t>transaction fee, less the five percent (5%) performance bond (if applicable).</w:t>
      </w:r>
    </w:p>
    <w:p w:rsidR="00106B5A" w:rsidRPr="00B220A2" w:rsidRDefault="00106B5A" w:rsidP="00E75DFF">
      <w:pPr>
        <w:spacing w:after="0" w:line="240" w:lineRule="auto"/>
        <w:ind w:right="500"/>
        <w:jc w:val="both"/>
        <w:rPr>
          <w:rFonts w:ascii="Arial" w:eastAsia="Arial" w:hAnsi="Arial" w:cs="Arial"/>
          <w:sz w:val="20"/>
          <w:szCs w:val="20"/>
        </w:rPr>
      </w:pPr>
    </w:p>
    <w:p w:rsidR="003B230F" w:rsidRPr="00B220A2" w:rsidRDefault="009A35AA" w:rsidP="00945F66">
      <w:pPr>
        <w:numPr>
          <w:ilvl w:val="0"/>
          <w:numId w:val="3"/>
        </w:numPr>
        <w:spacing w:after="0" w:line="240" w:lineRule="auto"/>
        <w:ind w:right="500"/>
        <w:jc w:val="both"/>
        <w:rPr>
          <w:rFonts w:ascii="Arial" w:eastAsia="Arial" w:hAnsi="Arial" w:cs="Arial"/>
          <w:b/>
          <w:sz w:val="20"/>
          <w:szCs w:val="20"/>
        </w:rPr>
      </w:pPr>
      <w:r w:rsidRPr="00B220A2">
        <w:rPr>
          <w:rFonts w:ascii="Arial" w:eastAsia="Arial" w:hAnsi="Arial" w:cs="Arial"/>
          <w:b/>
          <w:sz w:val="20"/>
          <w:szCs w:val="20"/>
        </w:rPr>
        <w:t>MTC Approval of Disposal</w:t>
      </w:r>
    </w:p>
    <w:p w:rsidR="009A35AA" w:rsidRPr="00B220A2" w:rsidRDefault="00E75DFF" w:rsidP="009A35AA">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 xml:space="preserve">The final recommendation for disposal, whether accomplished through direct offer to </w:t>
      </w:r>
      <w:r w:rsidR="00503CF0" w:rsidRPr="00B220A2">
        <w:rPr>
          <w:rFonts w:ascii="Arial" w:eastAsia="Arial" w:hAnsi="Arial" w:cs="Arial"/>
          <w:sz w:val="20"/>
          <w:szCs w:val="20"/>
        </w:rPr>
        <w:t xml:space="preserve">an </w:t>
      </w:r>
      <w:r w:rsidRPr="00B220A2">
        <w:rPr>
          <w:rFonts w:ascii="Arial" w:eastAsia="Arial" w:hAnsi="Arial" w:cs="Arial"/>
          <w:sz w:val="20"/>
          <w:szCs w:val="20"/>
        </w:rPr>
        <w:t xml:space="preserve">adjoining land owner or through sealed bids, is submitted to the Secretary to the Commission to be included on the next MTC Meeting Agenda for Commission approval. The </w:t>
      </w:r>
      <w:r w:rsidR="0090029B">
        <w:rPr>
          <w:rFonts w:ascii="Arial" w:eastAsia="Arial" w:hAnsi="Arial" w:cs="Arial"/>
          <w:sz w:val="20"/>
          <w:szCs w:val="20"/>
        </w:rPr>
        <w:t>Property Disposal Coordinator</w:t>
      </w:r>
      <w:r w:rsidRPr="00B220A2">
        <w:rPr>
          <w:rFonts w:ascii="Arial" w:eastAsia="Arial" w:hAnsi="Arial" w:cs="Arial"/>
          <w:sz w:val="20"/>
          <w:szCs w:val="20"/>
        </w:rPr>
        <w:t xml:space="preserve"> also </w:t>
      </w:r>
      <w:r w:rsidR="00DE2AC9" w:rsidRPr="00B220A2">
        <w:rPr>
          <w:rFonts w:ascii="Arial" w:eastAsia="Arial" w:hAnsi="Arial" w:cs="Arial"/>
          <w:sz w:val="20"/>
          <w:szCs w:val="20"/>
        </w:rPr>
        <w:t>provides</w:t>
      </w:r>
      <w:r w:rsidRPr="00B220A2">
        <w:rPr>
          <w:rFonts w:ascii="Arial" w:eastAsia="Arial" w:hAnsi="Arial" w:cs="Arial"/>
          <w:sz w:val="20"/>
          <w:szCs w:val="20"/>
        </w:rPr>
        <w:t xml:space="preserve"> the </w:t>
      </w:r>
      <w:r w:rsidR="009D307B" w:rsidRPr="00B220A2">
        <w:rPr>
          <w:rFonts w:ascii="Arial" w:eastAsia="Arial" w:hAnsi="Arial" w:cs="Arial"/>
          <w:sz w:val="20"/>
          <w:szCs w:val="20"/>
        </w:rPr>
        <w:t>quitclaim deed</w:t>
      </w:r>
      <w:r w:rsidRPr="00B220A2">
        <w:rPr>
          <w:rFonts w:ascii="Arial" w:eastAsia="Arial" w:hAnsi="Arial" w:cs="Arial"/>
          <w:sz w:val="20"/>
          <w:szCs w:val="20"/>
        </w:rPr>
        <w:t xml:space="preserve"> to the Secretary to the Commission. </w:t>
      </w:r>
      <w:r w:rsidR="00DE2AC9" w:rsidRPr="00B220A2">
        <w:rPr>
          <w:rFonts w:ascii="Arial" w:eastAsia="Arial" w:hAnsi="Arial" w:cs="Arial"/>
          <w:sz w:val="20"/>
          <w:szCs w:val="20"/>
        </w:rPr>
        <w:t>Upon</w:t>
      </w:r>
      <w:r w:rsidRPr="00B220A2">
        <w:rPr>
          <w:rFonts w:ascii="Arial" w:eastAsia="Arial" w:hAnsi="Arial" w:cs="Arial"/>
          <w:sz w:val="20"/>
          <w:szCs w:val="20"/>
        </w:rPr>
        <w:t xml:space="preserve"> MTC approv</w:t>
      </w:r>
      <w:r w:rsidR="00DE2AC9" w:rsidRPr="00B220A2">
        <w:rPr>
          <w:rFonts w:ascii="Arial" w:eastAsia="Arial" w:hAnsi="Arial" w:cs="Arial"/>
          <w:sz w:val="20"/>
          <w:szCs w:val="20"/>
        </w:rPr>
        <w:t>al of</w:t>
      </w:r>
      <w:r w:rsidRPr="00B220A2">
        <w:rPr>
          <w:rFonts w:ascii="Arial" w:eastAsia="Arial" w:hAnsi="Arial" w:cs="Arial"/>
          <w:sz w:val="20"/>
          <w:szCs w:val="20"/>
        </w:rPr>
        <w:t xml:space="preserve"> the sale, the Secretary to the </w:t>
      </w:r>
      <w:r w:rsidRPr="00B220A2">
        <w:rPr>
          <w:rFonts w:ascii="Arial" w:eastAsia="Arial" w:hAnsi="Arial" w:cs="Arial"/>
          <w:sz w:val="20"/>
          <w:szCs w:val="20"/>
        </w:rPr>
        <w:lastRenderedPageBreak/>
        <w:t xml:space="preserve">Commission obtains the Executive Director’s signature on the </w:t>
      </w:r>
      <w:r w:rsidR="009D307B" w:rsidRPr="00B220A2">
        <w:rPr>
          <w:rFonts w:ascii="Arial" w:eastAsia="Arial" w:hAnsi="Arial" w:cs="Arial"/>
          <w:sz w:val="20"/>
          <w:szCs w:val="20"/>
        </w:rPr>
        <w:t>quitclaim deed</w:t>
      </w:r>
      <w:r w:rsidRPr="00B220A2">
        <w:rPr>
          <w:rFonts w:ascii="Arial" w:eastAsia="Arial" w:hAnsi="Arial" w:cs="Arial"/>
          <w:sz w:val="20"/>
          <w:szCs w:val="20"/>
        </w:rPr>
        <w:t xml:space="preserve">, and </w:t>
      </w:r>
      <w:r w:rsidR="00DE2AC9" w:rsidRPr="00B220A2">
        <w:rPr>
          <w:rFonts w:ascii="Arial" w:eastAsia="Arial" w:hAnsi="Arial" w:cs="Arial"/>
          <w:sz w:val="20"/>
          <w:szCs w:val="20"/>
        </w:rPr>
        <w:t>provides</w:t>
      </w:r>
      <w:r w:rsidRPr="00B220A2">
        <w:rPr>
          <w:rFonts w:ascii="Arial" w:eastAsia="Arial" w:hAnsi="Arial" w:cs="Arial"/>
          <w:sz w:val="20"/>
          <w:szCs w:val="20"/>
        </w:rPr>
        <w:t xml:space="preserve"> the </w:t>
      </w:r>
      <w:r w:rsidR="00DE2AC9" w:rsidRPr="00B220A2">
        <w:rPr>
          <w:rFonts w:ascii="Arial" w:eastAsia="Arial" w:hAnsi="Arial" w:cs="Arial"/>
          <w:sz w:val="20"/>
          <w:szCs w:val="20"/>
        </w:rPr>
        <w:t xml:space="preserve">executed </w:t>
      </w:r>
      <w:r w:rsidR="009D307B" w:rsidRPr="00B220A2">
        <w:rPr>
          <w:rFonts w:ascii="Arial" w:eastAsia="Arial" w:hAnsi="Arial" w:cs="Arial"/>
          <w:sz w:val="20"/>
          <w:szCs w:val="20"/>
        </w:rPr>
        <w:t>d</w:t>
      </w:r>
      <w:r w:rsidRPr="00B220A2">
        <w:rPr>
          <w:rFonts w:ascii="Arial" w:eastAsia="Arial" w:hAnsi="Arial" w:cs="Arial"/>
          <w:sz w:val="20"/>
          <w:szCs w:val="20"/>
        </w:rPr>
        <w:t xml:space="preserve">eed and the Commission Order to the </w:t>
      </w:r>
      <w:r w:rsidR="0090029B">
        <w:rPr>
          <w:rFonts w:ascii="Arial" w:eastAsia="Arial" w:hAnsi="Arial" w:cs="Arial"/>
          <w:sz w:val="20"/>
          <w:szCs w:val="20"/>
        </w:rPr>
        <w:t>Property Disposal Coordinator</w:t>
      </w:r>
      <w:r w:rsidRPr="00B220A2">
        <w:rPr>
          <w:rFonts w:ascii="Arial" w:eastAsia="Arial" w:hAnsi="Arial" w:cs="Arial"/>
          <w:sz w:val="20"/>
          <w:szCs w:val="20"/>
        </w:rPr>
        <w:t>.</w:t>
      </w:r>
    </w:p>
    <w:p w:rsidR="00E75DFF" w:rsidRPr="00B220A2" w:rsidRDefault="00E75DFF" w:rsidP="009A35AA">
      <w:pPr>
        <w:spacing w:after="0" w:line="240" w:lineRule="auto"/>
        <w:ind w:left="460" w:right="500"/>
        <w:jc w:val="both"/>
        <w:rPr>
          <w:rFonts w:ascii="Arial" w:eastAsia="Arial" w:hAnsi="Arial" w:cs="Arial"/>
          <w:sz w:val="20"/>
          <w:szCs w:val="20"/>
        </w:rPr>
      </w:pPr>
    </w:p>
    <w:p w:rsidR="00B717A9" w:rsidRPr="00B220A2" w:rsidRDefault="00E75DFF" w:rsidP="00945F66">
      <w:pPr>
        <w:numPr>
          <w:ilvl w:val="0"/>
          <w:numId w:val="3"/>
        </w:numPr>
        <w:spacing w:after="0" w:line="240" w:lineRule="auto"/>
        <w:ind w:right="500"/>
        <w:jc w:val="both"/>
        <w:rPr>
          <w:rFonts w:ascii="Arial" w:eastAsia="Arial" w:hAnsi="Arial" w:cs="Arial"/>
          <w:b/>
          <w:sz w:val="20"/>
          <w:szCs w:val="20"/>
        </w:rPr>
      </w:pPr>
      <w:r w:rsidRPr="00B220A2">
        <w:rPr>
          <w:rFonts w:ascii="Arial" w:eastAsia="Arial" w:hAnsi="Arial" w:cs="Arial"/>
          <w:b/>
          <w:sz w:val="20"/>
          <w:szCs w:val="20"/>
        </w:rPr>
        <w:t>Property Disposal Closing</w:t>
      </w:r>
    </w:p>
    <w:p w:rsidR="00E75DFF" w:rsidRPr="00B220A2" w:rsidRDefault="00A5735D" w:rsidP="00E75DFF">
      <w:pPr>
        <w:spacing w:after="0" w:line="240" w:lineRule="auto"/>
        <w:ind w:left="460" w:right="500"/>
        <w:jc w:val="both"/>
        <w:rPr>
          <w:rFonts w:ascii="Arial" w:eastAsia="Arial" w:hAnsi="Arial" w:cs="Arial"/>
          <w:sz w:val="20"/>
          <w:szCs w:val="20"/>
        </w:rPr>
      </w:pPr>
      <w:r w:rsidRPr="00B220A2">
        <w:rPr>
          <w:rFonts w:ascii="Arial" w:eastAsia="Arial" w:hAnsi="Arial" w:cs="Arial"/>
          <w:sz w:val="20"/>
          <w:szCs w:val="20"/>
        </w:rPr>
        <w:t xml:space="preserve">Upon receipt of the executed quitclaim deed and Commission Order, the </w:t>
      </w:r>
      <w:r w:rsidR="0090029B">
        <w:rPr>
          <w:rFonts w:ascii="Arial" w:eastAsia="Arial" w:hAnsi="Arial" w:cs="Arial"/>
          <w:sz w:val="20"/>
          <w:szCs w:val="20"/>
        </w:rPr>
        <w:t>Property Disposal Coordinator</w:t>
      </w:r>
      <w:r w:rsidR="00E75DFF" w:rsidRPr="00B220A2">
        <w:rPr>
          <w:rFonts w:ascii="Arial" w:eastAsia="Arial" w:hAnsi="Arial" w:cs="Arial"/>
          <w:sz w:val="20"/>
          <w:szCs w:val="20"/>
        </w:rPr>
        <w:t>:</w:t>
      </w:r>
    </w:p>
    <w:p w:rsidR="00B717A9" w:rsidRPr="00B220A2" w:rsidRDefault="00815271" w:rsidP="00E75DFF">
      <w:pPr>
        <w:numPr>
          <w:ilvl w:val="1"/>
          <w:numId w:val="3"/>
        </w:numPr>
        <w:spacing w:after="0" w:line="240" w:lineRule="auto"/>
        <w:ind w:right="500"/>
        <w:jc w:val="both"/>
        <w:rPr>
          <w:rFonts w:ascii="Arial" w:eastAsia="Arial" w:hAnsi="Arial" w:cs="Arial"/>
          <w:sz w:val="20"/>
          <w:szCs w:val="20"/>
        </w:rPr>
      </w:pPr>
      <w:r w:rsidRPr="00B220A2">
        <w:rPr>
          <w:rFonts w:ascii="Arial" w:eastAsia="Arial" w:hAnsi="Arial" w:cs="Arial"/>
          <w:sz w:val="20"/>
          <w:szCs w:val="20"/>
        </w:rPr>
        <w:t xml:space="preserve">Arranges for delivery of </w:t>
      </w:r>
      <w:r w:rsidR="00D74635" w:rsidRPr="00B220A2">
        <w:rPr>
          <w:rFonts w:ascii="Arial" w:eastAsia="Arial" w:hAnsi="Arial" w:cs="Arial"/>
          <w:sz w:val="20"/>
          <w:szCs w:val="20"/>
        </w:rPr>
        <w:t>the q</w:t>
      </w:r>
      <w:r w:rsidR="004B3A05" w:rsidRPr="00B220A2">
        <w:rPr>
          <w:rFonts w:ascii="Arial" w:eastAsia="Arial" w:hAnsi="Arial" w:cs="Arial"/>
          <w:sz w:val="20"/>
          <w:szCs w:val="20"/>
        </w:rPr>
        <w:t xml:space="preserve">uitclaim </w:t>
      </w:r>
      <w:r w:rsidR="00D74635" w:rsidRPr="00B220A2">
        <w:rPr>
          <w:rFonts w:ascii="Arial" w:eastAsia="Arial" w:hAnsi="Arial" w:cs="Arial"/>
          <w:sz w:val="20"/>
          <w:szCs w:val="20"/>
        </w:rPr>
        <w:t xml:space="preserve">deed to the appropriate courthouse for recording.  Once recorded, the courthouse </w:t>
      </w:r>
      <w:r w:rsidR="00A13373" w:rsidRPr="00B220A2">
        <w:rPr>
          <w:rFonts w:ascii="Arial" w:eastAsia="Arial" w:hAnsi="Arial" w:cs="Arial"/>
          <w:sz w:val="20"/>
          <w:szCs w:val="20"/>
        </w:rPr>
        <w:t>returns</w:t>
      </w:r>
      <w:r w:rsidR="00D74635" w:rsidRPr="00B220A2">
        <w:rPr>
          <w:rFonts w:ascii="Arial" w:eastAsia="Arial" w:hAnsi="Arial" w:cs="Arial"/>
          <w:sz w:val="20"/>
          <w:szCs w:val="20"/>
        </w:rPr>
        <w:t xml:space="preserve"> the original deed to the </w:t>
      </w:r>
      <w:r w:rsidR="0090029B">
        <w:rPr>
          <w:rFonts w:ascii="Arial" w:eastAsia="Arial" w:hAnsi="Arial" w:cs="Arial"/>
          <w:sz w:val="20"/>
          <w:szCs w:val="20"/>
        </w:rPr>
        <w:t>Property Disposal Coordinator</w:t>
      </w:r>
      <w:r w:rsidR="00D74635" w:rsidRPr="00B220A2">
        <w:rPr>
          <w:rFonts w:ascii="Arial" w:eastAsia="Arial" w:hAnsi="Arial" w:cs="Arial"/>
          <w:sz w:val="20"/>
          <w:szCs w:val="20"/>
        </w:rPr>
        <w:t>.</w:t>
      </w:r>
    </w:p>
    <w:p w:rsidR="00E75DFF" w:rsidRPr="00B220A2" w:rsidRDefault="00E75DFF" w:rsidP="00E75DFF">
      <w:pPr>
        <w:numPr>
          <w:ilvl w:val="1"/>
          <w:numId w:val="3"/>
        </w:numPr>
        <w:spacing w:after="0" w:line="240" w:lineRule="auto"/>
        <w:ind w:right="500"/>
        <w:jc w:val="both"/>
        <w:rPr>
          <w:rFonts w:ascii="Arial" w:eastAsia="Arial" w:hAnsi="Arial" w:cs="Arial"/>
          <w:sz w:val="20"/>
          <w:szCs w:val="20"/>
        </w:rPr>
      </w:pPr>
      <w:r w:rsidRPr="00B220A2">
        <w:rPr>
          <w:rFonts w:ascii="Arial" w:eastAsia="Arial" w:hAnsi="Arial" w:cs="Arial"/>
          <w:sz w:val="20"/>
          <w:szCs w:val="20"/>
        </w:rPr>
        <w:t xml:space="preserve">Transmits </w:t>
      </w:r>
      <w:r w:rsidR="00A13373" w:rsidRPr="00B220A2">
        <w:rPr>
          <w:rFonts w:ascii="Arial" w:eastAsia="Arial" w:hAnsi="Arial" w:cs="Arial"/>
          <w:sz w:val="20"/>
          <w:szCs w:val="20"/>
        </w:rPr>
        <w:t>the payment (</w:t>
      </w:r>
      <w:r w:rsidRPr="00B220A2">
        <w:rPr>
          <w:rFonts w:ascii="Arial" w:eastAsia="Arial" w:hAnsi="Arial" w:cs="Arial"/>
          <w:sz w:val="20"/>
          <w:szCs w:val="20"/>
        </w:rPr>
        <w:t xml:space="preserve">cashier’s check </w:t>
      </w:r>
      <w:r w:rsidR="000B3B1D" w:rsidRPr="00B220A2">
        <w:rPr>
          <w:rFonts w:ascii="Arial" w:eastAsia="Arial" w:hAnsi="Arial" w:cs="Arial"/>
          <w:sz w:val="20"/>
          <w:szCs w:val="20"/>
        </w:rPr>
        <w:t>or money order</w:t>
      </w:r>
      <w:r w:rsidR="00A13373" w:rsidRPr="00B220A2">
        <w:rPr>
          <w:rFonts w:ascii="Arial" w:eastAsia="Arial" w:hAnsi="Arial" w:cs="Arial"/>
          <w:sz w:val="20"/>
          <w:szCs w:val="20"/>
        </w:rPr>
        <w:t>)</w:t>
      </w:r>
      <w:r w:rsidR="000B3B1D" w:rsidRPr="00B220A2">
        <w:rPr>
          <w:rFonts w:ascii="Arial" w:eastAsia="Arial" w:hAnsi="Arial" w:cs="Arial"/>
          <w:sz w:val="20"/>
          <w:szCs w:val="20"/>
        </w:rPr>
        <w:t xml:space="preserve"> </w:t>
      </w:r>
      <w:r w:rsidRPr="00B220A2">
        <w:rPr>
          <w:rFonts w:ascii="Arial" w:eastAsia="Arial" w:hAnsi="Arial" w:cs="Arial"/>
          <w:sz w:val="20"/>
          <w:szCs w:val="20"/>
        </w:rPr>
        <w:t xml:space="preserve">to </w:t>
      </w:r>
      <w:r w:rsidR="00492E7C" w:rsidRPr="00B220A2">
        <w:rPr>
          <w:rFonts w:ascii="Arial" w:eastAsia="Arial" w:hAnsi="Arial" w:cs="Arial"/>
          <w:sz w:val="20"/>
          <w:szCs w:val="20"/>
        </w:rPr>
        <w:t>FMD</w:t>
      </w:r>
      <w:r w:rsidRPr="00B220A2">
        <w:rPr>
          <w:rFonts w:ascii="Arial" w:eastAsia="Arial" w:hAnsi="Arial" w:cs="Arial"/>
          <w:sz w:val="20"/>
          <w:szCs w:val="20"/>
        </w:rPr>
        <w:t xml:space="preserve"> </w:t>
      </w:r>
      <w:r w:rsidR="00A13373" w:rsidRPr="00B220A2">
        <w:rPr>
          <w:rFonts w:ascii="Arial" w:eastAsia="Arial" w:hAnsi="Arial" w:cs="Arial"/>
          <w:sz w:val="20"/>
          <w:szCs w:val="20"/>
        </w:rPr>
        <w:t>for deposit, providing</w:t>
      </w:r>
      <w:r w:rsidRPr="00B220A2">
        <w:rPr>
          <w:rFonts w:ascii="Arial" w:eastAsia="Arial" w:hAnsi="Arial" w:cs="Arial"/>
          <w:sz w:val="20"/>
          <w:szCs w:val="20"/>
        </w:rPr>
        <w:t xml:space="preserve"> appropriate accounting codes</w:t>
      </w:r>
      <w:r w:rsidR="00A13373" w:rsidRPr="00B220A2">
        <w:rPr>
          <w:rFonts w:ascii="Arial" w:eastAsia="Arial" w:hAnsi="Arial" w:cs="Arial"/>
          <w:sz w:val="20"/>
          <w:szCs w:val="20"/>
        </w:rPr>
        <w:t>.</w:t>
      </w:r>
    </w:p>
    <w:p w:rsidR="00E75DFF" w:rsidRPr="00B220A2" w:rsidRDefault="003E49D9" w:rsidP="00E75DFF">
      <w:pPr>
        <w:numPr>
          <w:ilvl w:val="1"/>
          <w:numId w:val="3"/>
        </w:numPr>
        <w:spacing w:after="0" w:line="240" w:lineRule="auto"/>
        <w:ind w:right="500"/>
        <w:jc w:val="both"/>
        <w:rPr>
          <w:rFonts w:ascii="Arial" w:eastAsia="Arial" w:hAnsi="Arial" w:cs="Arial"/>
          <w:sz w:val="20"/>
          <w:szCs w:val="20"/>
        </w:rPr>
      </w:pPr>
      <w:r w:rsidRPr="00B220A2">
        <w:rPr>
          <w:rFonts w:ascii="Arial" w:eastAsia="Arial" w:hAnsi="Arial" w:cs="Arial"/>
          <w:sz w:val="20"/>
          <w:szCs w:val="20"/>
        </w:rPr>
        <w:t xml:space="preserve">Provides copies of the recorded </w:t>
      </w:r>
      <w:r w:rsidR="009D307B" w:rsidRPr="00B220A2">
        <w:rPr>
          <w:rFonts w:ascii="Arial" w:eastAsia="Arial" w:hAnsi="Arial" w:cs="Arial"/>
          <w:sz w:val="20"/>
          <w:szCs w:val="20"/>
        </w:rPr>
        <w:t>quitclaim deed</w:t>
      </w:r>
      <w:r w:rsidRPr="00B220A2">
        <w:rPr>
          <w:rFonts w:ascii="Arial" w:eastAsia="Arial" w:hAnsi="Arial" w:cs="Arial"/>
          <w:sz w:val="20"/>
          <w:szCs w:val="20"/>
        </w:rPr>
        <w:t xml:space="preserve"> to the SMD Section of the Roadway Design Division (with request to delete property from ROW maps</w:t>
      </w:r>
      <w:r w:rsidR="00E119EE" w:rsidRPr="00B220A2">
        <w:rPr>
          <w:rFonts w:ascii="Arial" w:eastAsia="Arial" w:hAnsi="Arial" w:cs="Arial"/>
          <w:sz w:val="20"/>
          <w:szCs w:val="20"/>
        </w:rPr>
        <w:t>)</w:t>
      </w:r>
      <w:r w:rsidR="00A13373" w:rsidRPr="00B220A2">
        <w:rPr>
          <w:rFonts w:ascii="Arial" w:eastAsia="Arial" w:hAnsi="Arial" w:cs="Arial"/>
          <w:sz w:val="20"/>
          <w:szCs w:val="20"/>
        </w:rPr>
        <w:t>.</w:t>
      </w:r>
    </w:p>
    <w:p w:rsidR="003E49D9" w:rsidRPr="00B220A2" w:rsidRDefault="003E49D9" w:rsidP="00E75DFF">
      <w:pPr>
        <w:numPr>
          <w:ilvl w:val="1"/>
          <w:numId w:val="3"/>
        </w:numPr>
        <w:spacing w:after="0" w:line="240" w:lineRule="auto"/>
        <w:ind w:right="500"/>
        <w:jc w:val="both"/>
        <w:rPr>
          <w:rFonts w:ascii="Arial" w:eastAsia="Arial" w:hAnsi="Arial" w:cs="Arial"/>
          <w:sz w:val="20"/>
          <w:szCs w:val="20"/>
        </w:rPr>
      </w:pPr>
      <w:r w:rsidRPr="00B220A2">
        <w:rPr>
          <w:rFonts w:ascii="Arial" w:eastAsia="Arial" w:hAnsi="Arial" w:cs="Arial"/>
          <w:sz w:val="20"/>
          <w:szCs w:val="20"/>
        </w:rPr>
        <w:t xml:space="preserve">Provides the original recorded </w:t>
      </w:r>
      <w:r w:rsidR="009D307B" w:rsidRPr="00B220A2">
        <w:rPr>
          <w:rFonts w:ascii="Arial" w:eastAsia="Arial" w:hAnsi="Arial" w:cs="Arial"/>
          <w:sz w:val="20"/>
          <w:szCs w:val="20"/>
        </w:rPr>
        <w:t>quitclaim deed</w:t>
      </w:r>
      <w:r w:rsidRPr="00B220A2">
        <w:rPr>
          <w:rFonts w:ascii="Arial" w:eastAsia="Arial" w:hAnsi="Arial" w:cs="Arial"/>
          <w:sz w:val="20"/>
          <w:szCs w:val="20"/>
        </w:rPr>
        <w:t xml:space="preserve"> to the purchaser</w:t>
      </w:r>
      <w:r w:rsidR="00A13373" w:rsidRPr="00B220A2">
        <w:rPr>
          <w:rFonts w:ascii="Arial" w:eastAsia="Arial" w:hAnsi="Arial" w:cs="Arial"/>
          <w:sz w:val="20"/>
          <w:szCs w:val="20"/>
        </w:rPr>
        <w:t>.</w:t>
      </w:r>
    </w:p>
    <w:p w:rsidR="00E119EE" w:rsidRDefault="00E119EE" w:rsidP="00E119EE">
      <w:pPr>
        <w:numPr>
          <w:ilvl w:val="1"/>
          <w:numId w:val="3"/>
        </w:numPr>
        <w:spacing w:after="0" w:line="240" w:lineRule="auto"/>
        <w:ind w:right="500"/>
        <w:jc w:val="both"/>
        <w:rPr>
          <w:rFonts w:ascii="Arial" w:eastAsia="Arial" w:hAnsi="Arial" w:cs="Arial"/>
          <w:sz w:val="20"/>
          <w:szCs w:val="20"/>
        </w:rPr>
      </w:pPr>
      <w:r w:rsidRPr="00B220A2">
        <w:rPr>
          <w:rFonts w:ascii="Arial" w:eastAsia="Arial" w:hAnsi="Arial" w:cs="Arial"/>
          <w:sz w:val="20"/>
          <w:szCs w:val="20"/>
        </w:rPr>
        <w:t>Ensures XPT record is complete.</w:t>
      </w:r>
    </w:p>
    <w:p w:rsidR="00DD2064" w:rsidRPr="00B220A2" w:rsidRDefault="00DD2064" w:rsidP="00DD2064">
      <w:pPr>
        <w:spacing w:after="0" w:line="240" w:lineRule="auto"/>
        <w:ind w:left="1180" w:right="500"/>
        <w:jc w:val="both"/>
        <w:rPr>
          <w:rFonts w:ascii="Arial" w:eastAsia="Arial" w:hAnsi="Arial" w:cs="Arial"/>
          <w:sz w:val="20"/>
          <w:szCs w:val="20"/>
        </w:rPr>
      </w:pPr>
    </w:p>
    <w:p w:rsidR="00E21297" w:rsidRPr="00B220A2" w:rsidRDefault="00E21297" w:rsidP="00945F66">
      <w:pPr>
        <w:spacing w:after="0" w:line="240" w:lineRule="auto"/>
        <w:ind w:right="500"/>
        <w:jc w:val="both"/>
        <w:rPr>
          <w:rFonts w:ascii="Arial" w:eastAsia="Arial" w:hAnsi="Arial" w:cs="Arial"/>
          <w:sz w:val="20"/>
          <w:szCs w:val="20"/>
        </w:rPr>
      </w:pPr>
    </w:p>
    <w:p w:rsidR="00DD2064" w:rsidRDefault="00DD2064" w:rsidP="00DD2064">
      <w:pPr>
        <w:spacing w:after="0" w:line="240" w:lineRule="auto"/>
        <w:ind w:right="500"/>
        <w:rPr>
          <w:rFonts w:ascii="Arial" w:eastAsia="Arial" w:hAnsi="Arial" w:cs="Arial"/>
          <w:b/>
          <w:sz w:val="20"/>
          <w:szCs w:val="20"/>
          <w:u w:val="single"/>
        </w:rPr>
      </w:pPr>
      <w:r>
        <w:rPr>
          <w:rFonts w:ascii="Arial" w:eastAsia="Arial" w:hAnsi="Arial" w:cs="Arial"/>
          <w:b/>
          <w:sz w:val="20"/>
          <w:szCs w:val="20"/>
          <w:u w:val="single"/>
        </w:rPr>
        <w:t>Access Rights Disposal Process</w:t>
      </w:r>
    </w:p>
    <w:p w:rsidR="00DD2064" w:rsidRDefault="00DD2064" w:rsidP="00DD2064">
      <w:pPr>
        <w:spacing w:after="0" w:line="240" w:lineRule="auto"/>
        <w:ind w:right="500"/>
        <w:jc w:val="both"/>
        <w:rPr>
          <w:rFonts w:ascii="Arial" w:eastAsia="Arial" w:hAnsi="Arial" w:cs="Arial"/>
          <w:sz w:val="20"/>
          <w:szCs w:val="20"/>
        </w:rPr>
      </w:pPr>
    </w:p>
    <w:p w:rsidR="00DD2064" w:rsidRDefault="00DD2064" w:rsidP="00DD2064">
      <w:pPr>
        <w:numPr>
          <w:ilvl w:val="0"/>
          <w:numId w:val="26"/>
        </w:numPr>
        <w:spacing w:after="0" w:line="240" w:lineRule="auto"/>
        <w:ind w:right="500"/>
        <w:jc w:val="both"/>
        <w:rPr>
          <w:rFonts w:ascii="Arial" w:eastAsia="Arial" w:hAnsi="Arial" w:cs="Arial"/>
          <w:b/>
          <w:sz w:val="20"/>
          <w:szCs w:val="20"/>
        </w:rPr>
      </w:pPr>
      <w:r>
        <w:rPr>
          <w:rFonts w:ascii="Arial" w:eastAsia="Arial" w:hAnsi="Arial" w:cs="Arial"/>
          <w:b/>
          <w:sz w:val="20"/>
          <w:szCs w:val="20"/>
        </w:rPr>
        <w:t>District Review and Recommendation</w:t>
      </w:r>
    </w:p>
    <w:p w:rsidR="00DD2064" w:rsidRDefault="00DD2064" w:rsidP="00DD2064">
      <w:pPr>
        <w:spacing w:after="0" w:line="240" w:lineRule="auto"/>
        <w:ind w:left="460" w:right="500"/>
        <w:jc w:val="both"/>
        <w:rPr>
          <w:rFonts w:ascii="Arial" w:eastAsia="Arial" w:hAnsi="Arial" w:cs="Arial"/>
          <w:sz w:val="20"/>
          <w:szCs w:val="20"/>
        </w:rPr>
      </w:pPr>
      <w:r>
        <w:rPr>
          <w:rFonts w:ascii="Arial" w:eastAsia="Arial" w:hAnsi="Arial" w:cs="Arial"/>
          <w:sz w:val="20"/>
          <w:szCs w:val="20"/>
        </w:rPr>
        <w:t>Individuals interested in purchasing access rights must submit their request, in writing, to the applicable MDOT district headquarters office. The District Engineer reviews the request and, if it’s determined the access rights can be sold, composes a recommendation for disposal. The District Engineer sends an email packet to the Property Disposal Coordinator which includes the recommendation, requesting party’s letter, Environmental Class of Action Determination form (ENV 160), and ROW map.  The Property Disposal Coordinator forwards the packet to the Roadway Design, Traffic Engineering, Maintenance, Environmental, and Planning Divisions to request their concurrence with the District Engineer’s recommendation. Concurrences must be submitted via email to the Property Disposal Coordinator. Once all concurrences are received, the Property Disposal Coordinator forwards the packet to the Chief Engineer for concurrence. The access rights cannot be offered for sale without full concurrence.</w:t>
      </w:r>
    </w:p>
    <w:p w:rsidR="00DD2064" w:rsidRDefault="00DD2064" w:rsidP="00DD2064">
      <w:pPr>
        <w:spacing w:after="0" w:line="240" w:lineRule="auto"/>
        <w:ind w:left="460" w:right="500"/>
        <w:jc w:val="both"/>
        <w:rPr>
          <w:rFonts w:ascii="Arial" w:eastAsia="Arial" w:hAnsi="Arial" w:cs="Arial"/>
          <w:sz w:val="20"/>
          <w:szCs w:val="20"/>
        </w:rPr>
      </w:pPr>
    </w:p>
    <w:p w:rsidR="00DD2064" w:rsidRDefault="00DD2064" w:rsidP="00DD2064">
      <w:pPr>
        <w:spacing w:after="0" w:line="240" w:lineRule="auto"/>
        <w:ind w:right="500"/>
        <w:jc w:val="both"/>
        <w:rPr>
          <w:rFonts w:ascii="Arial" w:eastAsia="Arial" w:hAnsi="Arial" w:cs="Arial"/>
          <w:sz w:val="20"/>
          <w:szCs w:val="20"/>
        </w:rPr>
      </w:pPr>
    </w:p>
    <w:p w:rsidR="00DD2064" w:rsidRDefault="00DD2064" w:rsidP="00DD2064">
      <w:pPr>
        <w:numPr>
          <w:ilvl w:val="0"/>
          <w:numId w:val="26"/>
        </w:numPr>
        <w:spacing w:after="0" w:line="240" w:lineRule="auto"/>
        <w:ind w:right="500"/>
        <w:jc w:val="both"/>
        <w:rPr>
          <w:rFonts w:ascii="Arial" w:eastAsia="Arial" w:hAnsi="Arial" w:cs="Arial"/>
          <w:b/>
          <w:sz w:val="20"/>
          <w:szCs w:val="20"/>
        </w:rPr>
      </w:pPr>
      <w:r>
        <w:rPr>
          <w:rFonts w:ascii="Arial" w:eastAsia="Arial" w:hAnsi="Arial" w:cs="Arial"/>
          <w:b/>
          <w:sz w:val="20"/>
          <w:szCs w:val="20"/>
        </w:rPr>
        <w:t>Prepare Conveyance of Access Rights deed</w:t>
      </w:r>
    </w:p>
    <w:p w:rsidR="00DD2064" w:rsidRDefault="00DD2064" w:rsidP="00DD2064">
      <w:pPr>
        <w:spacing w:after="0" w:line="240" w:lineRule="auto"/>
        <w:ind w:left="460" w:right="500"/>
        <w:jc w:val="both"/>
        <w:rPr>
          <w:rFonts w:ascii="Arial" w:eastAsia="Arial" w:hAnsi="Arial" w:cs="Arial"/>
          <w:sz w:val="20"/>
          <w:szCs w:val="20"/>
        </w:rPr>
      </w:pPr>
      <w:r>
        <w:rPr>
          <w:rFonts w:ascii="Arial" w:eastAsia="Arial" w:hAnsi="Arial" w:cs="Arial"/>
          <w:sz w:val="20"/>
          <w:szCs w:val="20"/>
        </w:rPr>
        <w:t>The District Engineer reviews the survey provided by the requesting party to determine if it meets minimum standards and accurately describes the property.  The Property Disposal Coordinator uses the final, approved legal description from the survey to prepare a Conveyance of Access Rights deed to transfer the rights of access. The final deed is reviewed by the SMD (Survey, Maps, and Deeds) Section of the Roadway Design Division for accuracy.</w:t>
      </w:r>
    </w:p>
    <w:p w:rsidR="00DD2064" w:rsidRDefault="00DD2064" w:rsidP="00DD2064">
      <w:pPr>
        <w:spacing w:after="0" w:line="240" w:lineRule="auto"/>
        <w:ind w:left="460" w:right="500"/>
        <w:jc w:val="both"/>
        <w:rPr>
          <w:rFonts w:ascii="Arial" w:eastAsia="Arial" w:hAnsi="Arial" w:cs="Arial"/>
          <w:sz w:val="20"/>
          <w:szCs w:val="20"/>
        </w:rPr>
      </w:pPr>
    </w:p>
    <w:p w:rsidR="00DD2064" w:rsidRDefault="00DD2064" w:rsidP="00DD2064">
      <w:pPr>
        <w:numPr>
          <w:ilvl w:val="0"/>
          <w:numId w:val="26"/>
        </w:numPr>
        <w:spacing w:after="0" w:line="240" w:lineRule="auto"/>
        <w:ind w:right="500"/>
        <w:jc w:val="both"/>
        <w:rPr>
          <w:rFonts w:ascii="Arial" w:eastAsia="Arial" w:hAnsi="Arial" w:cs="Arial"/>
          <w:b/>
          <w:sz w:val="20"/>
          <w:szCs w:val="20"/>
        </w:rPr>
      </w:pPr>
      <w:r>
        <w:rPr>
          <w:rFonts w:ascii="Arial" w:eastAsia="Arial" w:hAnsi="Arial" w:cs="Arial"/>
          <w:b/>
          <w:sz w:val="20"/>
          <w:szCs w:val="20"/>
        </w:rPr>
        <w:t>Request Appraisal</w:t>
      </w:r>
    </w:p>
    <w:p w:rsidR="00DD2064" w:rsidRDefault="00DD2064" w:rsidP="00DD2064">
      <w:pPr>
        <w:spacing w:after="0" w:line="240" w:lineRule="auto"/>
        <w:ind w:left="460" w:right="500"/>
        <w:jc w:val="both"/>
        <w:rPr>
          <w:rFonts w:ascii="Arial" w:eastAsia="Arial" w:hAnsi="Arial" w:cs="Arial"/>
          <w:sz w:val="20"/>
          <w:szCs w:val="20"/>
        </w:rPr>
      </w:pPr>
      <w:r>
        <w:rPr>
          <w:rFonts w:ascii="Arial" w:eastAsia="Arial" w:hAnsi="Arial" w:cs="Arial"/>
          <w:sz w:val="20"/>
          <w:szCs w:val="20"/>
        </w:rPr>
        <w:t>The Property Disposal Coordinator submits a request to the ROW Operations Administrator for the preparation of an appraisal for the conveyance of access rights by a state licensed or certified appraiser.  The request should include the District Engineer’s recommendation for disposal, the requesting party’s written request, survey, Conveyance of Access Rights deed, and ROW map.</w:t>
      </w:r>
    </w:p>
    <w:p w:rsidR="00DD2064" w:rsidRDefault="00DD2064" w:rsidP="00DD2064">
      <w:pPr>
        <w:spacing w:after="0" w:line="240" w:lineRule="auto"/>
        <w:ind w:left="460" w:right="500"/>
        <w:jc w:val="both"/>
        <w:rPr>
          <w:rFonts w:ascii="Arial" w:eastAsia="Arial" w:hAnsi="Arial" w:cs="Arial"/>
          <w:sz w:val="20"/>
          <w:szCs w:val="20"/>
        </w:rPr>
      </w:pPr>
    </w:p>
    <w:p w:rsidR="00DD2064" w:rsidRDefault="00DD2064" w:rsidP="00DD2064">
      <w:pPr>
        <w:numPr>
          <w:ilvl w:val="0"/>
          <w:numId w:val="26"/>
        </w:numPr>
        <w:spacing w:after="0" w:line="240" w:lineRule="auto"/>
        <w:ind w:right="500"/>
        <w:jc w:val="both"/>
        <w:rPr>
          <w:rFonts w:ascii="Arial" w:eastAsia="Arial" w:hAnsi="Arial" w:cs="Arial"/>
          <w:b/>
          <w:sz w:val="20"/>
          <w:szCs w:val="20"/>
        </w:rPr>
      </w:pPr>
      <w:r>
        <w:rPr>
          <w:rFonts w:ascii="Arial" w:eastAsia="Arial" w:hAnsi="Arial" w:cs="Arial"/>
          <w:b/>
          <w:sz w:val="20"/>
          <w:szCs w:val="20"/>
        </w:rPr>
        <w:t>FHWA Approval (if required)</w:t>
      </w:r>
    </w:p>
    <w:p w:rsidR="00DD2064" w:rsidRDefault="00DD2064" w:rsidP="00DD2064">
      <w:pPr>
        <w:spacing w:after="0" w:line="240" w:lineRule="auto"/>
        <w:ind w:left="460" w:right="500"/>
        <w:jc w:val="both"/>
        <w:rPr>
          <w:rFonts w:ascii="Arial" w:eastAsia="Arial" w:hAnsi="Arial" w:cs="Arial"/>
          <w:sz w:val="20"/>
          <w:szCs w:val="20"/>
        </w:rPr>
      </w:pPr>
      <w:r>
        <w:rPr>
          <w:rFonts w:ascii="Arial" w:eastAsia="Arial" w:hAnsi="Arial" w:cs="Arial"/>
          <w:sz w:val="20"/>
          <w:szCs w:val="20"/>
        </w:rPr>
        <w:t>FHWA approval is required to dispose of certain excess right of way, only if federal funds were expended in the acquisition of the property and based on guidelines of the current ‘FHWA and MDOT Stewardship and Oversight Agreement’.</w:t>
      </w:r>
    </w:p>
    <w:p w:rsidR="00DD2064" w:rsidRDefault="00DD2064" w:rsidP="00DD2064">
      <w:pPr>
        <w:spacing w:after="0" w:line="240" w:lineRule="auto"/>
        <w:ind w:left="100" w:right="500"/>
        <w:jc w:val="both"/>
        <w:rPr>
          <w:rFonts w:ascii="Arial" w:eastAsia="Arial" w:hAnsi="Arial" w:cs="Arial"/>
          <w:b/>
          <w:sz w:val="20"/>
          <w:szCs w:val="20"/>
        </w:rPr>
      </w:pPr>
    </w:p>
    <w:p w:rsidR="00DD2064" w:rsidRDefault="00DD2064" w:rsidP="00DD2064">
      <w:pPr>
        <w:spacing w:after="0" w:line="240" w:lineRule="auto"/>
        <w:ind w:left="460" w:right="500"/>
        <w:jc w:val="both"/>
        <w:rPr>
          <w:rFonts w:ascii="Arial" w:eastAsia="Arial" w:hAnsi="Arial" w:cs="Arial"/>
          <w:sz w:val="20"/>
          <w:szCs w:val="20"/>
        </w:rPr>
      </w:pPr>
      <w:r>
        <w:rPr>
          <w:rFonts w:ascii="Arial" w:eastAsia="Arial" w:hAnsi="Arial" w:cs="Arial"/>
          <w:sz w:val="20"/>
          <w:szCs w:val="20"/>
        </w:rPr>
        <w:t>The Property Disposal Coordinator prepares a disposal packet and provides it to FHWA for approval.  This packet should include a cover letter that summarizes the request for purchase, District Engineer’s recommendation, requesting party’s written request, original Environmental Class of Action Determination form (ENV 160) signed by the District Engineer and Environmental Division, copies of all concurrences, a copy of the survey, warranty deed from MDOT’s acquisition of the property, Conveyance of Access Rights deed, ROW map, and appraisal. A representative from the district office will be available to accompany the FHWA representative to the property for a site inspection, if requested.</w:t>
      </w:r>
    </w:p>
    <w:p w:rsidR="00DD2064" w:rsidRDefault="00DD2064" w:rsidP="00DD2064">
      <w:pPr>
        <w:spacing w:after="0" w:line="240" w:lineRule="auto"/>
        <w:ind w:left="460" w:right="500"/>
        <w:jc w:val="both"/>
        <w:rPr>
          <w:rFonts w:ascii="Arial" w:eastAsia="Arial" w:hAnsi="Arial" w:cs="Arial"/>
          <w:sz w:val="20"/>
          <w:szCs w:val="20"/>
        </w:rPr>
      </w:pPr>
    </w:p>
    <w:p w:rsidR="00DD2064" w:rsidRDefault="00DD2064" w:rsidP="00DD2064">
      <w:pPr>
        <w:pStyle w:val="Default"/>
        <w:numPr>
          <w:ilvl w:val="0"/>
          <w:numId w:val="26"/>
        </w:numPr>
        <w:ind w:right="500"/>
        <w:jc w:val="both"/>
        <w:rPr>
          <w:rFonts w:eastAsia="Arial"/>
          <w:sz w:val="20"/>
          <w:szCs w:val="20"/>
        </w:rPr>
      </w:pPr>
      <w:r>
        <w:rPr>
          <w:b/>
          <w:sz w:val="20"/>
          <w:szCs w:val="20"/>
        </w:rPr>
        <w:lastRenderedPageBreak/>
        <w:t xml:space="preserve">Offer the access rights for sale at the fair market appraised value.  </w:t>
      </w:r>
      <w:r>
        <w:rPr>
          <w:sz w:val="20"/>
          <w:szCs w:val="20"/>
        </w:rPr>
        <w:t xml:space="preserve">The Property Disposal Coordinator offers the requestor, in writing, the opportunity to purchase the access rights at fair market value plus the  10% </w:t>
      </w:r>
      <w:r>
        <w:rPr>
          <w:rFonts w:eastAsia="Arial"/>
          <w:sz w:val="20"/>
          <w:szCs w:val="20"/>
        </w:rPr>
        <w:t>non-negotiable</w:t>
      </w:r>
      <w:r>
        <w:rPr>
          <w:sz w:val="20"/>
          <w:szCs w:val="20"/>
        </w:rPr>
        <w:t xml:space="preserve"> transaction fee.</w:t>
      </w:r>
    </w:p>
    <w:p w:rsidR="00DD2064" w:rsidRDefault="00DD2064" w:rsidP="00DD2064">
      <w:pPr>
        <w:spacing w:after="0" w:line="240" w:lineRule="auto"/>
        <w:ind w:left="460" w:right="500"/>
        <w:jc w:val="both"/>
        <w:rPr>
          <w:rFonts w:ascii="Arial" w:eastAsia="Arial" w:hAnsi="Arial" w:cs="Arial"/>
          <w:sz w:val="20"/>
          <w:szCs w:val="20"/>
        </w:rPr>
      </w:pPr>
    </w:p>
    <w:p w:rsidR="00DD2064" w:rsidRDefault="00DD2064" w:rsidP="00DD2064">
      <w:pPr>
        <w:numPr>
          <w:ilvl w:val="0"/>
          <w:numId w:val="26"/>
        </w:numPr>
        <w:spacing w:after="0" w:line="240" w:lineRule="auto"/>
        <w:ind w:right="500"/>
        <w:jc w:val="both"/>
        <w:rPr>
          <w:rFonts w:ascii="Arial" w:eastAsia="Arial" w:hAnsi="Arial" w:cs="Arial"/>
          <w:b/>
          <w:sz w:val="20"/>
          <w:szCs w:val="20"/>
        </w:rPr>
      </w:pPr>
      <w:r>
        <w:rPr>
          <w:rFonts w:ascii="Arial" w:eastAsia="Arial" w:hAnsi="Arial" w:cs="Arial"/>
          <w:b/>
          <w:sz w:val="20"/>
          <w:szCs w:val="20"/>
        </w:rPr>
        <w:t>MTC Approval of Disposal</w:t>
      </w:r>
    </w:p>
    <w:p w:rsidR="00DD2064" w:rsidRDefault="00DD2064" w:rsidP="00DD2064">
      <w:pPr>
        <w:spacing w:after="0" w:line="240" w:lineRule="auto"/>
        <w:ind w:left="460" w:right="500"/>
        <w:jc w:val="both"/>
        <w:rPr>
          <w:rFonts w:ascii="Arial" w:eastAsia="Arial" w:hAnsi="Arial" w:cs="Arial"/>
          <w:sz w:val="20"/>
          <w:szCs w:val="20"/>
        </w:rPr>
      </w:pPr>
      <w:r>
        <w:rPr>
          <w:rFonts w:ascii="Arial" w:eastAsia="Arial" w:hAnsi="Arial" w:cs="Arial"/>
          <w:sz w:val="20"/>
          <w:szCs w:val="20"/>
        </w:rPr>
        <w:t>The final recommendation for disposal is submitted to the Secretary to the Commission to be included on the next MTC Meeting Agenda for Commission approval. The Property Disposal Coordinator also provides the Conveyance of Access Rights deed to the Secretary to the Commission. Upon MTC approval of the sale, the Secretary to the Commission obtains the Executive Director’s signature on the Conveyance of Access Rights deed, and provides the executed deed and the Commission Order to the Property Disposal Coordinator.</w:t>
      </w:r>
    </w:p>
    <w:p w:rsidR="00DD2064" w:rsidRDefault="00DD2064" w:rsidP="00DD2064">
      <w:pPr>
        <w:spacing w:after="0" w:line="240" w:lineRule="auto"/>
        <w:ind w:left="460" w:right="500"/>
        <w:jc w:val="both"/>
        <w:rPr>
          <w:rFonts w:ascii="Arial" w:eastAsia="Arial" w:hAnsi="Arial" w:cs="Arial"/>
          <w:sz w:val="20"/>
          <w:szCs w:val="20"/>
        </w:rPr>
      </w:pPr>
    </w:p>
    <w:p w:rsidR="00DD2064" w:rsidRDefault="00DD2064" w:rsidP="00DD2064">
      <w:pPr>
        <w:numPr>
          <w:ilvl w:val="0"/>
          <w:numId w:val="26"/>
        </w:numPr>
        <w:spacing w:after="0" w:line="240" w:lineRule="auto"/>
        <w:ind w:right="500"/>
        <w:jc w:val="both"/>
        <w:rPr>
          <w:rFonts w:ascii="Arial" w:eastAsia="Arial" w:hAnsi="Arial" w:cs="Arial"/>
          <w:b/>
          <w:sz w:val="20"/>
          <w:szCs w:val="20"/>
        </w:rPr>
      </w:pPr>
      <w:r>
        <w:rPr>
          <w:rFonts w:ascii="Arial" w:eastAsia="Arial" w:hAnsi="Arial" w:cs="Arial"/>
          <w:b/>
          <w:sz w:val="20"/>
          <w:szCs w:val="20"/>
        </w:rPr>
        <w:t>Property Disposal Closing</w:t>
      </w:r>
    </w:p>
    <w:p w:rsidR="00DD2064" w:rsidRDefault="00DD2064" w:rsidP="00DD2064">
      <w:pPr>
        <w:spacing w:after="0" w:line="240" w:lineRule="auto"/>
        <w:ind w:left="460" w:right="500"/>
        <w:jc w:val="both"/>
        <w:rPr>
          <w:rFonts w:ascii="Arial" w:eastAsia="Arial" w:hAnsi="Arial" w:cs="Arial"/>
          <w:sz w:val="20"/>
          <w:szCs w:val="20"/>
        </w:rPr>
      </w:pPr>
      <w:r>
        <w:rPr>
          <w:rFonts w:ascii="Arial" w:eastAsia="Arial" w:hAnsi="Arial" w:cs="Arial"/>
          <w:sz w:val="20"/>
          <w:szCs w:val="20"/>
        </w:rPr>
        <w:t>Upon receipt of the executed Conveyance of Access Rights deed and Commission Order, the Property Disposal Coordinator:</w:t>
      </w:r>
    </w:p>
    <w:p w:rsidR="00DD2064" w:rsidRDefault="00DD2064" w:rsidP="00DD2064">
      <w:pPr>
        <w:numPr>
          <w:ilvl w:val="1"/>
          <w:numId w:val="26"/>
        </w:numPr>
        <w:spacing w:after="0" w:line="240" w:lineRule="auto"/>
        <w:ind w:right="500"/>
        <w:jc w:val="both"/>
        <w:rPr>
          <w:rFonts w:ascii="Arial" w:eastAsia="Arial" w:hAnsi="Arial" w:cs="Arial"/>
          <w:sz w:val="20"/>
          <w:szCs w:val="20"/>
        </w:rPr>
      </w:pPr>
      <w:r>
        <w:rPr>
          <w:rFonts w:ascii="Arial" w:eastAsia="Arial" w:hAnsi="Arial" w:cs="Arial"/>
          <w:sz w:val="20"/>
          <w:szCs w:val="20"/>
        </w:rPr>
        <w:t>Arranges for delivery of the Conveyance of Access Rights deed to the appropriate courthouse for recording.  Once recorded, the courthouse returns the original deed to the Property Disposal Coordinator.</w:t>
      </w:r>
    </w:p>
    <w:p w:rsidR="00DD2064" w:rsidRDefault="00DD2064" w:rsidP="00DD2064">
      <w:pPr>
        <w:numPr>
          <w:ilvl w:val="1"/>
          <w:numId w:val="26"/>
        </w:numPr>
        <w:spacing w:after="0" w:line="240" w:lineRule="auto"/>
        <w:ind w:right="500"/>
        <w:jc w:val="both"/>
        <w:rPr>
          <w:rFonts w:ascii="Arial" w:eastAsia="Arial" w:hAnsi="Arial" w:cs="Arial"/>
          <w:sz w:val="20"/>
          <w:szCs w:val="20"/>
        </w:rPr>
      </w:pPr>
      <w:r>
        <w:rPr>
          <w:rFonts w:ascii="Arial" w:eastAsia="Arial" w:hAnsi="Arial" w:cs="Arial"/>
          <w:sz w:val="20"/>
          <w:szCs w:val="20"/>
        </w:rPr>
        <w:t>Transmits the payment (cashier’s check or money order) to FMD for deposit, providing appropriate accounting codes.</w:t>
      </w:r>
    </w:p>
    <w:p w:rsidR="00DD2064" w:rsidRDefault="00DD2064" w:rsidP="00DD2064">
      <w:pPr>
        <w:numPr>
          <w:ilvl w:val="1"/>
          <w:numId w:val="26"/>
        </w:numPr>
        <w:spacing w:after="0" w:line="240" w:lineRule="auto"/>
        <w:ind w:right="500"/>
        <w:jc w:val="both"/>
        <w:rPr>
          <w:rFonts w:ascii="Arial" w:eastAsia="Arial" w:hAnsi="Arial" w:cs="Arial"/>
          <w:sz w:val="20"/>
          <w:szCs w:val="20"/>
        </w:rPr>
      </w:pPr>
      <w:r>
        <w:rPr>
          <w:rFonts w:ascii="Arial" w:eastAsia="Arial" w:hAnsi="Arial" w:cs="Arial"/>
          <w:sz w:val="20"/>
          <w:szCs w:val="20"/>
        </w:rPr>
        <w:t>Provides copies of the recorded Conveyance of Access Rights deed to the SMD Section of the Roadway Design Division (with request to delete property from ROW maps).</w:t>
      </w:r>
    </w:p>
    <w:p w:rsidR="00DD2064" w:rsidRDefault="00DD2064" w:rsidP="00DD2064">
      <w:pPr>
        <w:numPr>
          <w:ilvl w:val="1"/>
          <w:numId w:val="26"/>
        </w:numPr>
        <w:spacing w:after="0" w:line="240" w:lineRule="auto"/>
        <w:ind w:right="500"/>
        <w:jc w:val="both"/>
        <w:rPr>
          <w:rFonts w:ascii="Arial" w:eastAsia="Arial" w:hAnsi="Arial" w:cs="Arial"/>
          <w:sz w:val="20"/>
          <w:szCs w:val="20"/>
        </w:rPr>
      </w:pPr>
      <w:r>
        <w:rPr>
          <w:rFonts w:ascii="Arial" w:eastAsia="Arial" w:hAnsi="Arial" w:cs="Arial"/>
          <w:sz w:val="20"/>
          <w:szCs w:val="20"/>
        </w:rPr>
        <w:t>Provides the original recorded Conveyance of Access Rights deed to the purchaser.</w:t>
      </w:r>
    </w:p>
    <w:p w:rsidR="00DD2064" w:rsidRDefault="00DD2064" w:rsidP="00DD2064">
      <w:pPr>
        <w:numPr>
          <w:ilvl w:val="1"/>
          <w:numId w:val="26"/>
        </w:numPr>
        <w:spacing w:after="0" w:line="240" w:lineRule="auto"/>
        <w:ind w:right="500"/>
        <w:jc w:val="both"/>
        <w:rPr>
          <w:rFonts w:ascii="Arial" w:eastAsia="Arial" w:hAnsi="Arial" w:cs="Arial"/>
          <w:sz w:val="20"/>
          <w:szCs w:val="20"/>
        </w:rPr>
      </w:pPr>
      <w:r>
        <w:rPr>
          <w:rFonts w:ascii="Arial" w:eastAsia="Arial" w:hAnsi="Arial" w:cs="Arial"/>
          <w:sz w:val="20"/>
          <w:szCs w:val="20"/>
        </w:rPr>
        <w:t>Ensures XPT record is complete.</w:t>
      </w:r>
    </w:p>
    <w:p w:rsidR="00DD2064" w:rsidRDefault="00DD2064" w:rsidP="00DD2064">
      <w:pPr>
        <w:spacing w:after="0" w:line="240" w:lineRule="auto"/>
        <w:ind w:right="500"/>
        <w:jc w:val="both"/>
        <w:rPr>
          <w:rFonts w:ascii="Arial" w:eastAsia="Arial" w:hAnsi="Arial" w:cs="Arial"/>
          <w:b/>
          <w:sz w:val="20"/>
          <w:szCs w:val="20"/>
          <w:u w:val="single"/>
        </w:rPr>
      </w:pPr>
    </w:p>
    <w:p w:rsidR="00DD2064" w:rsidRDefault="00DD2064" w:rsidP="00DD2064">
      <w:pPr>
        <w:spacing w:after="0" w:line="240" w:lineRule="auto"/>
        <w:ind w:right="500"/>
        <w:jc w:val="both"/>
        <w:rPr>
          <w:rFonts w:ascii="Arial" w:eastAsia="Arial" w:hAnsi="Arial" w:cs="Arial"/>
          <w:b/>
          <w:sz w:val="20"/>
          <w:szCs w:val="20"/>
          <w:u w:val="single"/>
        </w:rPr>
      </w:pPr>
    </w:p>
    <w:p w:rsidR="00DD2064" w:rsidRDefault="00DD2064" w:rsidP="00DD2064">
      <w:pPr>
        <w:spacing w:after="0" w:line="240" w:lineRule="auto"/>
        <w:ind w:right="500"/>
        <w:jc w:val="both"/>
        <w:rPr>
          <w:rFonts w:ascii="Arial" w:eastAsia="Arial" w:hAnsi="Arial" w:cs="Arial"/>
          <w:b/>
          <w:sz w:val="20"/>
          <w:szCs w:val="20"/>
          <w:u w:val="single"/>
        </w:rPr>
      </w:pPr>
    </w:p>
    <w:p w:rsidR="00DD2064" w:rsidRDefault="00DD2064" w:rsidP="00DD2064">
      <w:pPr>
        <w:rPr>
          <w:rFonts w:ascii="Arial" w:hAnsi="Arial" w:cs="Arial"/>
          <w:b/>
          <w:sz w:val="20"/>
          <w:szCs w:val="20"/>
          <w:u w:val="single"/>
        </w:rPr>
      </w:pPr>
      <w:r>
        <w:rPr>
          <w:rFonts w:ascii="Arial" w:hAnsi="Arial" w:cs="Arial"/>
          <w:b/>
          <w:sz w:val="20"/>
          <w:szCs w:val="20"/>
          <w:u w:val="single"/>
        </w:rPr>
        <w:t>Utility Easements Disposal Process</w:t>
      </w:r>
    </w:p>
    <w:p w:rsidR="00DD2064" w:rsidRDefault="00DD2064" w:rsidP="00DD2064">
      <w:pPr>
        <w:rPr>
          <w:rFonts w:ascii="Arial" w:hAnsi="Arial" w:cs="Arial"/>
          <w:sz w:val="20"/>
          <w:szCs w:val="20"/>
        </w:rPr>
      </w:pPr>
      <w:r>
        <w:rPr>
          <w:rFonts w:ascii="Arial" w:hAnsi="Arial" w:cs="Arial"/>
          <w:sz w:val="20"/>
          <w:szCs w:val="20"/>
        </w:rPr>
        <w:t>In some cases, MDOT will convey a utility company an easement having a long-term impact on the property it continues to own. In those cases, MDOT is conveying a less than fee interest “encumbering” its remaining ownership. This MDOT owned property is surplus right of way or an uneconomic remnant located outside of the current operating right of way limits that has no present transportation purpose and that the Mississippi Transportation Commission or authorized designee has determined, in writing, has no future transportation purpose.</w:t>
      </w:r>
    </w:p>
    <w:p w:rsidR="00DD2064" w:rsidRDefault="00DD2064" w:rsidP="00DD2064">
      <w:pPr>
        <w:rPr>
          <w:rFonts w:ascii="Arial" w:hAnsi="Arial" w:cs="Arial"/>
          <w:b/>
          <w:sz w:val="20"/>
          <w:szCs w:val="20"/>
        </w:rPr>
      </w:pPr>
      <w:r>
        <w:rPr>
          <w:rFonts w:ascii="Arial" w:hAnsi="Arial" w:cs="Arial"/>
          <w:b/>
          <w:sz w:val="20"/>
          <w:szCs w:val="20"/>
        </w:rPr>
        <w:t>Environmental Review</w:t>
      </w:r>
    </w:p>
    <w:p w:rsidR="00DD2064" w:rsidRDefault="00DD2064" w:rsidP="00DD2064">
      <w:pPr>
        <w:rPr>
          <w:rFonts w:ascii="Arial" w:hAnsi="Arial" w:cs="Arial"/>
          <w:sz w:val="20"/>
          <w:szCs w:val="20"/>
        </w:rPr>
      </w:pPr>
      <w:r>
        <w:rPr>
          <w:rFonts w:ascii="Arial" w:hAnsi="Arial" w:cs="Arial"/>
          <w:sz w:val="20"/>
          <w:szCs w:val="20"/>
        </w:rPr>
        <w:t>All disposal actions and ROW use agreements, including leasing actions are subject to the environmental review requirements set forth in 23 CFR 771.</w:t>
      </w:r>
    </w:p>
    <w:p w:rsidR="00DD2064" w:rsidRDefault="00DD2064" w:rsidP="00DD2064">
      <w:pPr>
        <w:rPr>
          <w:rFonts w:ascii="Arial" w:hAnsi="Arial" w:cs="Arial"/>
          <w:sz w:val="20"/>
          <w:szCs w:val="20"/>
        </w:rPr>
      </w:pPr>
      <w:r>
        <w:rPr>
          <w:rFonts w:ascii="Arial" w:hAnsi="Arial" w:cs="Arial"/>
          <w:sz w:val="20"/>
          <w:szCs w:val="20"/>
        </w:rPr>
        <w:t>Under 23 CFR 771.117(d)(6) such dispositions, if they do not involve a significant adverse impact, may be done subject to a categorical exclusion (CE).</w:t>
      </w:r>
    </w:p>
    <w:p w:rsidR="00DD2064" w:rsidRDefault="00DD2064" w:rsidP="00DD2064">
      <w:pPr>
        <w:pStyle w:val="ListParagraph"/>
        <w:numPr>
          <w:ilvl w:val="0"/>
          <w:numId w:val="27"/>
        </w:numPr>
        <w:rPr>
          <w:rFonts w:ascii="Arial" w:hAnsi="Arial" w:cs="Arial"/>
          <w:sz w:val="20"/>
          <w:szCs w:val="20"/>
        </w:rPr>
      </w:pPr>
      <w:r>
        <w:rPr>
          <w:rFonts w:ascii="Arial" w:hAnsi="Arial" w:cs="Arial"/>
          <w:b/>
          <w:sz w:val="20"/>
          <w:szCs w:val="20"/>
        </w:rPr>
        <w:t>The District Review and Recommendation</w:t>
      </w:r>
      <w:r>
        <w:rPr>
          <w:rFonts w:ascii="Arial" w:hAnsi="Arial" w:cs="Arial"/>
          <w:sz w:val="20"/>
          <w:szCs w:val="20"/>
        </w:rPr>
        <w:t xml:space="preserve">. The District Engineer sends an email packet to the Property         Disposal Coordinator which includes his recommendation, requesting party’s letter, utility easement instrument(s) with plat, and ROW map.  </w:t>
      </w:r>
    </w:p>
    <w:p w:rsidR="00DD2064" w:rsidRDefault="00DD2064" w:rsidP="00DD2064">
      <w:pPr>
        <w:tabs>
          <w:tab w:val="left" w:pos="6855"/>
        </w:tabs>
        <w:spacing w:after="160" w:line="254" w:lineRule="auto"/>
        <w:ind w:left="360"/>
        <w:rPr>
          <w:rFonts w:ascii="Arial" w:hAnsi="Arial" w:cs="Arial"/>
          <w:sz w:val="20"/>
          <w:szCs w:val="20"/>
        </w:rPr>
      </w:pPr>
    </w:p>
    <w:p w:rsidR="00DD2064" w:rsidRDefault="00DD2064" w:rsidP="00DD2064">
      <w:pPr>
        <w:pStyle w:val="ListParagraph"/>
        <w:numPr>
          <w:ilvl w:val="0"/>
          <w:numId w:val="27"/>
        </w:numPr>
        <w:tabs>
          <w:tab w:val="left" w:pos="6855"/>
        </w:tabs>
        <w:spacing w:after="160" w:line="254" w:lineRule="auto"/>
        <w:rPr>
          <w:rFonts w:ascii="Arial" w:hAnsi="Arial" w:cs="Arial"/>
          <w:sz w:val="20"/>
          <w:szCs w:val="20"/>
        </w:rPr>
      </w:pPr>
      <w:r>
        <w:rPr>
          <w:rFonts w:ascii="Arial" w:hAnsi="Arial" w:cs="Arial"/>
          <w:b/>
          <w:sz w:val="20"/>
          <w:szCs w:val="20"/>
        </w:rPr>
        <w:t>Concurrences</w:t>
      </w:r>
      <w:r>
        <w:rPr>
          <w:rFonts w:ascii="Arial" w:hAnsi="Arial" w:cs="Arial"/>
          <w:sz w:val="20"/>
          <w:szCs w:val="20"/>
        </w:rPr>
        <w:t xml:space="preserve">. </w:t>
      </w:r>
    </w:p>
    <w:p w:rsidR="00DD2064" w:rsidRDefault="00DD2064" w:rsidP="00DD2064">
      <w:pPr>
        <w:pStyle w:val="ListParagraph"/>
        <w:tabs>
          <w:tab w:val="left" w:pos="6855"/>
        </w:tabs>
        <w:rPr>
          <w:rFonts w:ascii="Arial" w:hAnsi="Arial" w:cs="Arial"/>
          <w:sz w:val="20"/>
          <w:szCs w:val="20"/>
        </w:rPr>
      </w:pPr>
      <w:r>
        <w:rPr>
          <w:rFonts w:ascii="Arial" w:hAnsi="Arial" w:cs="Arial"/>
          <w:sz w:val="20"/>
          <w:szCs w:val="20"/>
        </w:rPr>
        <w:t xml:space="preserve">The Property Disposal Coordinator forwards the packet to the Roadway Design, Traffic Engineering, Maintenance, Environmental, and Planning Divisions to request their concurrence with the District Engineer’s recommendation. Concurrences must be submitted via email to the Property Disposal Coordinator. Once all concurrences are received, the Property Disposal Coordinator forwards the packet to the Chief Engineer for concurrence. The easement(s) cannot be offered for sale without full concurrence.                                                                                                                                                 </w:t>
      </w:r>
    </w:p>
    <w:p w:rsidR="00DD2064" w:rsidRDefault="00DD2064" w:rsidP="00DD2064">
      <w:pPr>
        <w:pStyle w:val="ListParagraph"/>
        <w:tabs>
          <w:tab w:val="left" w:pos="6855"/>
        </w:tabs>
        <w:spacing w:after="160" w:line="254" w:lineRule="auto"/>
        <w:rPr>
          <w:rFonts w:ascii="Arial" w:hAnsi="Arial" w:cs="Arial"/>
          <w:sz w:val="20"/>
          <w:szCs w:val="20"/>
        </w:rPr>
      </w:pPr>
    </w:p>
    <w:p w:rsidR="00DD2064" w:rsidRDefault="00DD2064" w:rsidP="00DD2064">
      <w:pPr>
        <w:pStyle w:val="ListParagraph"/>
        <w:numPr>
          <w:ilvl w:val="0"/>
          <w:numId w:val="27"/>
        </w:numPr>
        <w:tabs>
          <w:tab w:val="left" w:pos="6855"/>
        </w:tabs>
        <w:spacing w:after="160" w:line="254" w:lineRule="auto"/>
        <w:rPr>
          <w:rFonts w:ascii="Arial" w:hAnsi="Arial" w:cs="Arial"/>
          <w:sz w:val="20"/>
          <w:szCs w:val="20"/>
        </w:rPr>
      </w:pPr>
      <w:r>
        <w:rPr>
          <w:rFonts w:ascii="Arial" w:hAnsi="Arial" w:cs="Arial"/>
          <w:b/>
          <w:sz w:val="20"/>
          <w:szCs w:val="20"/>
        </w:rPr>
        <w:lastRenderedPageBreak/>
        <w:t>Request Appraisal.</w:t>
      </w:r>
      <w:r>
        <w:rPr>
          <w:rFonts w:ascii="Arial" w:hAnsi="Arial" w:cs="Arial"/>
          <w:sz w:val="20"/>
          <w:szCs w:val="20"/>
        </w:rPr>
        <w:t xml:space="preserve"> The property Disposal Coordinator submits a request to the ROW Operations Administrator for the preparation of an appraisal of the subject property by a state licensed or certified appraiser. The request should include the District Engineer’s recommendation for disposal, the requesting party’s written request, utility easement instrument(s) with plat, and ROW map.</w:t>
      </w:r>
    </w:p>
    <w:p w:rsidR="00DD2064" w:rsidRDefault="00DD2064" w:rsidP="00DD2064">
      <w:pPr>
        <w:numPr>
          <w:ilvl w:val="0"/>
          <w:numId w:val="27"/>
        </w:numPr>
        <w:spacing w:after="0" w:line="240" w:lineRule="auto"/>
        <w:ind w:right="500"/>
        <w:jc w:val="both"/>
        <w:rPr>
          <w:rFonts w:ascii="Arial" w:eastAsia="Arial" w:hAnsi="Arial" w:cs="Arial"/>
          <w:b/>
          <w:sz w:val="20"/>
          <w:szCs w:val="20"/>
        </w:rPr>
      </w:pPr>
      <w:r>
        <w:rPr>
          <w:rFonts w:ascii="Arial" w:eastAsia="Arial" w:hAnsi="Arial" w:cs="Arial"/>
          <w:b/>
          <w:sz w:val="20"/>
          <w:szCs w:val="20"/>
        </w:rPr>
        <w:t>FHWA Approval (if required)</w:t>
      </w:r>
    </w:p>
    <w:p w:rsidR="00DD2064" w:rsidRDefault="00DD2064" w:rsidP="00DD2064">
      <w:pPr>
        <w:spacing w:after="0" w:line="240" w:lineRule="auto"/>
        <w:ind w:left="720" w:right="500"/>
        <w:jc w:val="both"/>
        <w:rPr>
          <w:rFonts w:ascii="Arial" w:eastAsia="Arial" w:hAnsi="Arial" w:cs="Arial"/>
          <w:sz w:val="20"/>
          <w:szCs w:val="20"/>
        </w:rPr>
      </w:pPr>
      <w:r>
        <w:rPr>
          <w:rFonts w:ascii="Arial" w:eastAsia="Arial" w:hAnsi="Arial" w:cs="Arial"/>
          <w:sz w:val="20"/>
          <w:szCs w:val="20"/>
        </w:rPr>
        <w:t>FHWA approval is required to dispose of certain excess right of way, only if federal funds were expended in the acquisition of the property and based on guidelines of the current ‘FHWA and MDOT Stewardship and Oversight Agreement’.</w:t>
      </w:r>
    </w:p>
    <w:p w:rsidR="00DD2064" w:rsidRDefault="00DD2064" w:rsidP="00DD2064">
      <w:pPr>
        <w:spacing w:after="0" w:line="240" w:lineRule="auto"/>
        <w:ind w:left="360" w:right="500"/>
        <w:jc w:val="both"/>
        <w:rPr>
          <w:rFonts w:ascii="Arial" w:eastAsia="Arial" w:hAnsi="Arial" w:cs="Arial"/>
          <w:b/>
          <w:sz w:val="20"/>
          <w:szCs w:val="20"/>
        </w:rPr>
      </w:pPr>
    </w:p>
    <w:p w:rsidR="00DD2064" w:rsidRDefault="00DD2064" w:rsidP="00DD2064">
      <w:pPr>
        <w:spacing w:after="0" w:line="240" w:lineRule="auto"/>
        <w:ind w:left="720" w:right="500"/>
        <w:jc w:val="both"/>
        <w:rPr>
          <w:rFonts w:ascii="Arial" w:eastAsia="Arial" w:hAnsi="Arial" w:cs="Arial"/>
          <w:sz w:val="20"/>
          <w:szCs w:val="20"/>
        </w:rPr>
      </w:pPr>
      <w:r>
        <w:rPr>
          <w:rFonts w:ascii="Arial" w:eastAsia="Arial" w:hAnsi="Arial" w:cs="Arial"/>
          <w:sz w:val="20"/>
          <w:szCs w:val="20"/>
        </w:rPr>
        <w:t>The Property Disposal Coordinator prepares a disposal packet and provides it to FHWA for approval.  This packet should include a cover letter that summarizes the request for purchase, District Engineer’s recommendation, requesting party’s written request, original Environmental Class of Action Determination form (ENV 160) signed by the District Engineer and Environmental Division, copies of all concurrences, a copy of the survey, warranty deed from MDOT’s acquisition of the property, utility easement instrument(s) with plat, ROW map, and appraisal. A representative from the district office will be available to accompany the FHWA representative to the property for a site inspection, if requested.</w:t>
      </w:r>
    </w:p>
    <w:p w:rsidR="00DD2064" w:rsidRDefault="00DD2064" w:rsidP="00DD2064">
      <w:pPr>
        <w:tabs>
          <w:tab w:val="left" w:pos="6855"/>
        </w:tabs>
        <w:rPr>
          <w:rFonts w:ascii="Arial" w:hAnsi="Arial" w:cs="Arial"/>
          <w:sz w:val="20"/>
          <w:szCs w:val="20"/>
        </w:rPr>
      </w:pPr>
    </w:p>
    <w:p w:rsidR="00DD2064" w:rsidRDefault="00DD2064" w:rsidP="00DD2064">
      <w:pPr>
        <w:pStyle w:val="Default"/>
        <w:numPr>
          <w:ilvl w:val="0"/>
          <w:numId w:val="27"/>
        </w:numPr>
        <w:rPr>
          <w:sz w:val="20"/>
          <w:szCs w:val="20"/>
        </w:rPr>
      </w:pPr>
      <w:r>
        <w:rPr>
          <w:b/>
          <w:sz w:val="20"/>
          <w:szCs w:val="20"/>
        </w:rPr>
        <w:t xml:space="preserve">Offer the easements for sale at the fair market appraised value.  </w:t>
      </w:r>
      <w:r>
        <w:rPr>
          <w:sz w:val="20"/>
          <w:szCs w:val="20"/>
        </w:rPr>
        <w:t xml:space="preserve">The Property Disposal Coordinator offers the requestor, in writing, the opportunity to purchase the easement(s) at fair market value plus the 10% </w:t>
      </w:r>
      <w:r>
        <w:rPr>
          <w:rFonts w:eastAsia="Arial"/>
          <w:sz w:val="20"/>
          <w:szCs w:val="20"/>
        </w:rPr>
        <w:t>non-negotiable</w:t>
      </w:r>
      <w:r>
        <w:rPr>
          <w:sz w:val="20"/>
          <w:szCs w:val="20"/>
        </w:rPr>
        <w:t xml:space="preserve"> transaction fee.</w:t>
      </w:r>
    </w:p>
    <w:p w:rsidR="00DD2064" w:rsidRDefault="00DD2064" w:rsidP="00DD2064">
      <w:pPr>
        <w:pStyle w:val="Default"/>
        <w:ind w:left="720"/>
        <w:rPr>
          <w:sz w:val="20"/>
          <w:szCs w:val="20"/>
        </w:rPr>
      </w:pPr>
    </w:p>
    <w:p w:rsidR="00DD2064" w:rsidRDefault="00DD2064" w:rsidP="00DD2064">
      <w:pPr>
        <w:spacing w:after="0" w:line="240" w:lineRule="auto"/>
        <w:ind w:left="700" w:right="500"/>
        <w:jc w:val="both"/>
        <w:rPr>
          <w:rFonts w:ascii="Arial" w:eastAsia="Arial" w:hAnsi="Arial" w:cs="Arial"/>
          <w:sz w:val="20"/>
          <w:szCs w:val="20"/>
        </w:rPr>
      </w:pPr>
      <w:r>
        <w:rPr>
          <w:rFonts w:ascii="Arial" w:eastAsia="Arial" w:hAnsi="Arial" w:cs="Arial"/>
          <w:sz w:val="20"/>
          <w:szCs w:val="20"/>
        </w:rPr>
        <w:t>If the requestor accepts the offer, he/she submits payment (cashier’s check or money order) within forty-five (45) days of the offer to the Property Disposal Coordinator.</w:t>
      </w:r>
    </w:p>
    <w:p w:rsidR="00DD2064" w:rsidRDefault="00DD2064" w:rsidP="00DD2064">
      <w:pPr>
        <w:pStyle w:val="Default"/>
        <w:ind w:left="720"/>
        <w:rPr>
          <w:sz w:val="20"/>
          <w:szCs w:val="20"/>
        </w:rPr>
      </w:pPr>
      <w:r>
        <w:rPr>
          <w:sz w:val="20"/>
          <w:szCs w:val="20"/>
        </w:rPr>
        <w:t xml:space="preserve"> </w:t>
      </w:r>
    </w:p>
    <w:p w:rsidR="00DD2064" w:rsidRDefault="00DD2064" w:rsidP="00DD2064">
      <w:pPr>
        <w:pStyle w:val="ListParagraph"/>
        <w:numPr>
          <w:ilvl w:val="0"/>
          <w:numId w:val="27"/>
        </w:numPr>
        <w:tabs>
          <w:tab w:val="left" w:pos="6855"/>
        </w:tabs>
        <w:spacing w:after="160" w:line="254" w:lineRule="auto"/>
        <w:rPr>
          <w:rFonts w:ascii="Arial" w:hAnsi="Arial" w:cs="Arial"/>
          <w:sz w:val="20"/>
          <w:szCs w:val="20"/>
        </w:rPr>
      </w:pPr>
      <w:r>
        <w:rPr>
          <w:rFonts w:ascii="Arial" w:hAnsi="Arial" w:cs="Arial"/>
          <w:b/>
          <w:sz w:val="20"/>
          <w:szCs w:val="20"/>
        </w:rPr>
        <w:t>MTC approval of disposal</w:t>
      </w:r>
      <w:r>
        <w:rPr>
          <w:rFonts w:ascii="Arial" w:hAnsi="Arial" w:cs="Arial"/>
          <w:sz w:val="20"/>
          <w:szCs w:val="20"/>
        </w:rPr>
        <w:t>. The final recommendation for disposal is submitted to the Secretary to the Commission to be included on the next MTC Meeting Agenda for Commission approval. The Property Disposal Coordinator also provides the utility easement instrument(s) to the Secretary to the Commission. Upon MTC approval of the sale, the Secretary to the Commission obtains the Executive Director’s signature on the utility easement instrument(s) and provides the executed instrument(s) and the Commission Order to the Property Disposal Coordinator.</w:t>
      </w:r>
    </w:p>
    <w:p w:rsidR="00DD2064" w:rsidRDefault="00DD2064" w:rsidP="00DD2064">
      <w:pPr>
        <w:pStyle w:val="Default"/>
        <w:ind w:left="720" w:hanging="360"/>
        <w:rPr>
          <w:sz w:val="20"/>
          <w:szCs w:val="20"/>
        </w:rPr>
      </w:pPr>
      <w:r>
        <w:rPr>
          <w:sz w:val="20"/>
          <w:szCs w:val="20"/>
        </w:rPr>
        <w:t>7.</w:t>
      </w:r>
      <w:r>
        <w:rPr>
          <w:sz w:val="20"/>
          <w:szCs w:val="20"/>
        </w:rPr>
        <w:tab/>
      </w:r>
      <w:r>
        <w:rPr>
          <w:b/>
          <w:sz w:val="20"/>
          <w:szCs w:val="20"/>
        </w:rPr>
        <w:t>Property Disposal Closing</w:t>
      </w:r>
      <w:r>
        <w:rPr>
          <w:sz w:val="20"/>
          <w:szCs w:val="20"/>
        </w:rPr>
        <w:t xml:space="preserve">. Upon receipt of the executed utility easement instrument(s) and Commission Order, the Property Disposal Coordinator:  </w:t>
      </w:r>
    </w:p>
    <w:p w:rsidR="00DD2064" w:rsidRDefault="00DD2064" w:rsidP="00DD2064">
      <w:pPr>
        <w:pStyle w:val="Default"/>
        <w:spacing w:after="13"/>
        <w:ind w:left="1080"/>
        <w:rPr>
          <w:sz w:val="20"/>
          <w:szCs w:val="20"/>
        </w:rPr>
      </w:pPr>
      <w:r>
        <w:rPr>
          <w:sz w:val="20"/>
          <w:szCs w:val="20"/>
        </w:rPr>
        <w:t xml:space="preserve">a. Arranges for delivery of the utility easement instrument(s) to the appropriate courthouse for recording. Once recorded, the courthouse returns the original deed to the Property Disposal Coordinator. </w:t>
      </w:r>
    </w:p>
    <w:p w:rsidR="00DD2064" w:rsidRDefault="00DD2064" w:rsidP="00DD2064">
      <w:pPr>
        <w:pStyle w:val="Default"/>
        <w:spacing w:after="13"/>
        <w:ind w:left="1080"/>
        <w:rPr>
          <w:sz w:val="20"/>
          <w:szCs w:val="20"/>
        </w:rPr>
      </w:pPr>
      <w:r>
        <w:rPr>
          <w:sz w:val="20"/>
          <w:szCs w:val="20"/>
        </w:rPr>
        <w:t xml:space="preserve">b. Transmits the payment (cashier’s check or money order) to FMD for deposit, providing appropriate accounting codes. </w:t>
      </w:r>
    </w:p>
    <w:p w:rsidR="00DD2064" w:rsidRDefault="00DD2064" w:rsidP="00DD2064">
      <w:pPr>
        <w:pStyle w:val="Default"/>
        <w:spacing w:after="13"/>
        <w:ind w:left="1080"/>
        <w:rPr>
          <w:sz w:val="20"/>
          <w:szCs w:val="20"/>
        </w:rPr>
      </w:pPr>
      <w:r>
        <w:rPr>
          <w:sz w:val="20"/>
          <w:szCs w:val="20"/>
        </w:rPr>
        <w:t xml:space="preserve">c. Provides copies of the recorded utility easement instrument(s) to the SMD Section of the Roadway Design Division. </w:t>
      </w:r>
    </w:p>
    <w:p w:rsidR="00DD2064" w:rsidRDefault="00DD2064" w:rsidP="00DD2064">
      <w:pPr>
        <w:pStyle w:val="Default"/>
        <w:spacing w:after="13"/>
        <w:ind w:left="360" w:firstLine="720"/>
        <w:rPr>
          <w:sz w:val="20"/>
          <w:szCs w:val="20"/>
        </w:rPr>
      </w:pPr>
      <w:r>
        <w:rPr>
          <w:sz w:val="20"/>
          <w:szCs w:val="20"/>
        </w:rPr>
        <w:t xml:space="preserve">d. Provides the original recorded utility easement instrument(s) to the purchaser. </w:t>
      </w:r>
    </w:p>
    <w:p w:rsidR="00DD2064" w:rsidRDefault="00DD2064" w:rsidP="00DD2064">
      <w:pPr>
        <w:pStyle w:val="Default"/>
        <w:ind w:left="1080"/>
        <w:rPr>
          <w:sz w:val="20"/>
          <w:szCs w:val="20"/>
        </w:rPr>
      </w:pPr>
      <w:r>
        <w:rPr>
          <w:sz w:val="20"/>
          <w:szCs w:val="20"/>
        </w:rPr>
        <w:t>e. Ensures XPT record is complete to record the encumbrance against the “fee” owned                                         inventory.</w:t>
      </w:r>
    </w:p>
    <w:p w:rsidR="00DD2064" w:rsidRDefault="00DD2064" w:rsidP="00DD2064">
      <w:pPr>
        <w:spacing w:after="0" w:line="240" w:lineRule="auto"/>
        <w:ind w:right="500"/>
        <w:jc w:val="both"/>
        <w:rPr>
          <w:rFonts w:ascii="Arial" w:eastAsia="Arial" w:hAnsi="Arial" w:cs="Arial"/>
          <w:b/>
          <w:sz w:val="20"/>
          <w:szCs w:val="20"/>
          <w:u w:val="single"/>
        </w:rPr>
      </w:pPr>
    </w:p>
    <w:p w:rsidR="00DD2064" w:rsidRDefault="00DD2064" w:rsidP="00DD2064">
      <w:pPr>
        <w:spacing w:after="0" w:line="240" w:lineRule="auto"/>
        <w:ind w:right="500"/>
        <w:jc w:val="both"/>
        <w:rPr>
          <w:rFonts w:ascii="Arial" w:eastAsia="Arial" w:hAnsi="Arial" w:cs="Arial"/>
          <w:b/>
          <w:sz w:val="20"/>
          <w:szCs w:val="20"/>
          <w:u w:val="single"/>
        </w:rPr>
      </w:pPr>
    </w:p>
    <w:p w:rsidR="00DD2064" w:rsidRDefault="00DD2064" w:rsidP="00945F66">
      <w:pPr>
        <w:spacing w:after="0" w:line="240" w:lineRule="auto"/>
        <w:ind w:right="500"/>
        <w:jc w:val="both"/>
        <w:rPr>
          <w:rFonts w:ascii="Arial" w:eastAsia="Arial" w:hAnsi="Arial" w:cs="Arial"/>
          <w:b/>
          <w:sz w:val="20"/>
          <w:szCs w:val="20"/>
          <w:u w:val="single"/>
        </w:rPr>
      </w:pPr>
    </w:p>
    <w:p w:rsidR="00DD2064" w:rsidRDefault="00DD2064" w:rsidP="00945F66">
      <w:pPr>
        <w:spacing w:after="0" w:line="240" w:lineRule="auto"/>
        <w:ind w:right="500"/>
        <w:jc w:val="both"/>
        <w:rPr>
          <w:rFonts w:ascii="Arial" w:eastAsia="Arial" w:hAnsi="Arial" w:cs="Arial"/>
          <w:b/>
          <w:sz w:val="20"/>
          <w:szCs w:val="20"/>
          <w:u w:val="single"/>
        </w:rPr>
      </w:pPr>
    </w:p>
    <w:p w:rsidR="00E21297" w:rsidRPr="00B220A2" w:rsidRDefault="00E21297" w:rsidP="00945F66">
      <w:pPr>
        <w:spacing w:after="0" w:line="240" w:lineRule="auto"/>
        <w:ind w:right="500"/>
        <w:jc w:val="both"/>
        <w:rPr>
          <w:rFonts w:ascii="Arial" w:eastAsia="Arial" w:hAnsi="Arial" w:cs="Arial"/>
          <w:b/>
          <w:sz w:val="20"/>
          <w:szCs w:val="20"/>
          <w:u w:val="single"/>
        </w:rPr>
      </w:pPr>
      <w:r w:rsidRPr="00B220A2">
        <w:rPr>
          <w:rFonts w:ascii="Arial" w:eastAsia="Arial" w:hAnsi="Arial" w:cs="Arial"/>
          <w:b/>
          <w:sz w:val="20"/>
          <w:szCs w:val="20"/>
          <w:u w:val="single"/>
        </w:rPr>
        <w:t>Pre-Whitworth Easement Disposal Process</w:t>
      </w:r>
    </w:p>
    <w:p w:rsidR="00CE737E" w:rsidRPr="00B220A2" w:rsidRDefault="00CE737E" w:rsidP="00870A6C">
      <w:pPr>
        <w:spacing w:after="0" w:line="240" w:lineRule="auto"/>
        <w:ind w:right="500"/>
        <w:jc w:val="both"/>
        <w:rPr>
          <w:rFonts w:ascii="Arial" w:eastAsia="Arial" w:hAnsi="Arial" w:cs="Arial"/>
          <w:sz w:val="20"/>
          <w:szCs w:val="20"/>
        </w:rPr>
      </w:pPr>
      <w:r w:rsidRPr="00B220A2">
        <w:rPr>
          <w:rFonts w:ascii="Arial" w:eastAsia="Arial" w:hAnsi="Arial" w:cs="Arial"/>
          <w:sz w:val="20"/>
          <w:szCs w:val="20"/>
        </w:rPr>
        <w:t xml:space="preserve">Pre-Whitworth Easements are defined as all those interests in property acquired by the State Highway Commission of Mississippi prior to September 14, 1949.  In </w:t>
      </w:r>
      <w:r w:rsidRPr="00B220A2">
        <w:rPr>
          <w:rFonts w:ascii="Arial" w:eastAsia="Arial" w:hAnsi="Arial" w:cs="Arial"/>
          <w:i/>
          <w:sz w:val="20"/>
          <w:szCs w:val="20"/>
        </w:rPr>
        <w:t>Whitworth, et al v. Mississippi State Highway Commission, 33 So. 2</w:t>
      </w:r>
      <w:r w:rsidRPr="00B220A2">
        <w:rPr>
          <w:rFonts w:ascii="Arial" w:eastAsia="Arial" w:hAnsi="Arial" w:cs="Arial"/>
          <w:i/>
          <w:sz w:val="20"/>
          <w:szCs w:val="20"/>
          <w:vertAlign w:val="superscript"/>
        </w:rPr>
        <w:t>nd</w:t>
      </w:r>
      <w:r w:rsidRPr="00B220A2">
        <w:rPr>
          <w:rFonts w:ascii="Arial" w:eastAsia="Arial" w:hAnsi="Arial" w:cs="Arial"/>
          <w:i/>
          <w:sz w:val="20"/>
          <w:szCs w:val="20"/>
        </w:rPr>
        <w:t xml:space="preserve"> 612 (1948),</w:t>
      </w:r>
      <w:r w:rsidRPr="00B220A2">
        <w:rPr>
          <w:rFonts w:ascii="Arial" w:eastAsia="Arial" w:hAnsi="Arial" w:cs="Arial"/>
          <w:sz w:val="20"/>
          <w:szCs w:val="20"/>
        </w:rPr>
        <w:t xml:space="preserve"> the Supreme Court of Mississippi ruled that prior to this date state law did not allow the State Highway Commission to acquire fee title, but only an easement.  MDOT disposes of these properties in conjunction with the Office of the Attorney General.</w:t>
      </w:r>
    </w:p>
    <w:p w:rsidR="00245CD5" w:rsidRPr="00B220A2" w:rsidRDefault="00245CD5" w:rsidP="00870A6C">
      <w:pPr>
        <w:spacing w:after="0" w:line="240" w:lineRule="auto"/>
        <w:ind w:right="500"/>
        <w:jc w:val="both"/>
        <w:rPr>
          <w:rFonts w:ascii="Arial" w:eastAsia="Arial" w:hAnsi="Arial" w:cs="Arial"/>
          <w:sz w:val="20"/>
          <w:szCs w:val="20"/>
        </w:rPr>
      </w:pPr>
    </w:p>
    <w:p w:rsidR="00245CD5" w:rsidRPr="00B220A2" w:rsidRDefault="00245CD5" w:rsidP="00870A6C">
      <w:pPr>
        <w:spacing w:after="0" w:line="240" w:lineRule="auto"/>
        <w:ind w:right="500"/>
        <w:jc w:val="both"/>
        <w:rPr>
          <w:rFonts w:ascii="Arial" w:eastAsia="Arial" w:hAnsi="Arial" w:cs="Arial"/>
          <w:sz w:val="20"/>
          <w:szCs w:val="20"/>
        </w:rPr>
      </w:pPr>
      <w:r w:rsidRPr="00B220A2">
        <w:rPr>
          <w:rFonts w:ascii="Arial" w:eastAsia="Arial" w:hAnsi="Arial" w:cs="Arial"/>
          <w:sz w:val="20"/>
          <w:szCs w:val="20"/>
        </w:rPr>
        <w:t xml:space="preserve">Per the provisions of the Commission Order dated November 12, 2002 and filed in </w:t>
      </w:r>
      <w:r w:rsidR="003C2A11" w:rsidRPr="00B220A2">
        <w:rPr>
          <w:rFonts w:ascii="Arial" w:eastAsia="Arial" w:hAnsi="Arial" w:cs="Arial"/>
          <w:sz w:val="20"/>
          <w:szCs w:val="20"/>
        </w:rPr>
        <w:t xml:space="preserve">Minute </w:t>
      </w:r>
      <w:r w:rsidRPr="00B220A2">
        <w:rPr>
          <w:rFonts w:ascii="Arial" w:eastAsia="Arial" w:hAnsi="Arial" w:cs="Arial"/>
          <w:sz w:val="20"/>
          <w:szCs w:val="20"/>
        </w:rPr>
        <w:t>Book 19</w:t>
      </w:r>
      <w:r w:rsidR="003C2A11" w:rsidRPr="00B220A2">
        <w:rPr>
          <w:rFonts w:ascii="Arial" w:eastAsia="Arial" w:hAnsi="Arial" w:cs="Arial"/>
          <w:sz w:val="20"/>
          <w:szCs w:val="20"/>
        </w:rPr>
        <w:t>,</w:t>
      </w:r>
      <w:r w:rsidRPr="00B220A2">
        <w:rPr>
          <w:rFonts w:ascii="Arial" w:eastAsia="Arial" w:hAnsi="Arial" w:cs="Arial"/>
          <w:sz w:val="20"/>
          <w:szCs w:val="20"/>
        </w:rPr>
        <w:t xml:space="preserve"> Pages 1222 and 1223, t</w:t>
      </w:r>
      <w:r w:rsidRPr="00B220A2">
        <w:rPr>
          <w:rFonts w:ascii="Arial" w:hAnsi="Arial" w:cs="Arial"/>
          <w:sz w:val="20"/>
          <w:szCs w:val="20"/>
        </w:rPr>
        <w:t xml:space="preserve">he MTC declares that, when any easement is released at the request of adjoining </w:t>
      </w:r>
      <w:r w:rsidR="00E257F0" w:rsidRPr="00B220A2">
        <w:rPr>
          <w:rFonts w:ascii="Arial" w:hAnsi="Arial" w:cs="Arial"/>
          <w:sz w:val="20"/>
          <w:szCs w:val="20"/>
        </w:rPr>
        <w:t>land owner</w:t>
      </w:r>
      <w:r w:rsidRPr="00B220A2">
        <w:rPr>
          <w:rFonts w:ascii="Arial" w:hAnsi="Arial" w:cs="Arial"/>
          <w:sz w:val="20"/>
          <w:szCs w:val="20"/>
        </w:rPr>
        <w:t xml:space="preserve"> or </w:t>
      </w:r>
      <w:r w:rsidRPr="00B220A2">
        <w:rPr>
          <w:rFonts w:ascii="Arial" w:hAnsi="Arial" w:cs="Arial"/>
          <w:sz w:val="20"/>
          <w:szCs w:val="20"/>
        </w:rPr>
        <w:lastRenderedPageBreak/>
        <w:t xml:space="preserve">underlying fee title holder, an amount equal to </w:t>
      </w:r>
      <w:r w:rsidR="00475B9D" w:rsidRPr="00B220A2">
        <w:rPr>
          <w:rFonts w:ascii="Arial" w:hAnsi="Arial" w:cs="Arial"/>
          <w:sz w:val="20"/>
          <w:szCs w:val="20"/>
        </w:rPr>
        <w:t xml:space="preserve">thirty </w:t>
      </w:r>
      <w:r w:rsidRPr="00B220A2">
        <w:rPr>
          <w:rFonts w:ascii="Arial" w:hAnsi="Arial" w:cs="Arial"/>
          <w:sz w:val="20"/>
          <w:szCs w:val="20"/>
        </w:rPr>
        <w:t>percent</w:t>
      </w:r>
      <w:r w:rsidR="00475B9D" w:rsidRPr="00B220A2">
        <w:rPr>
          <w:rFonts w:ascii="Arial" w:hAnsi="Arial" w:cs="Arial"/>
          <w:sz w:val="20"/>
          <w:szCs w:val="20"/>
        </w:rPr>
        <w:t xml:space="preserve"> (30%)</w:t>
      </w:r>
      <w:r w:rsidRPr="00B220A2">
        <w:rPr>
          <w:rFonts w:ascii="Arial" w:hAnsi="Arial" w:cs="Arial"/>
          <w:sz w:val="20"/>
          <w:szCs w:val="20"/>
        </w:rPr>
        <w:t xml:space="preserve"> of the fair market value of the property shall be paid by the person making such request</w:t>
      </w:r>
      <w:r w:rsidR="00F20B22">
        <w:rPr>
          <w:rFonts w:ascii="Arial" w:hAnsi="Arial" w:cs="Arial"/>
          <w:sz w:val="20"/>
          <w:szCs w:val="20"/>
        </w:rPr>
        <w:t>.</w:t>
      </w:r>
      <w:r w:rsidRPr="00B220A2">
        <w:rPr>
          <w:rFonts w:ascii="Arial" w:hAnsi="Arial" w:cs="Arial"/>
          <w:sz w:val="20"/>
          <w:szCs w:val="20"/>
        </w:rPr>
        <w:t xml:space="preserve"> After the payment of this amount, the </w:t>
      </w:r>
      <w:r w:rsidR="008B3B1D">
        <w:rPr>
          <w:rFonts w:ascii="Arial" w:hAnsi="Arial" w:cs="Arial"/>
          <w:sz w:val="20"/>
          <w:szCs w:val="20"/>
        </w:rPr>
        <w:t>Declaration of Abandonment</w:t>
      </w:r>
      <w:r w:rsidRPr="00B220A2">
        <w:rPr>
          <w:rFonts w:ascii="Arial" w:hAnsi="Arial" w:cs="Arial"/>
          <w:sz w:val="20"/>
          <w:szCs w:val="20"/>
        </w:rPr>
        <w:t xml:space="preserve"> </w:t>
      </w:r>
      <w:r w:rsidR="00663A23">
        <w:rPr>
          <w:rFonts w:ascii="Arial" w:hAnsi="Arial" w:cs="Arial"/>
          <w:sz w:val="20"/>
          <w:szCs w:val="20"/>
        </w:rPr>
        <w:t xml:space="preserve">and Release of Easement </w:t>
      </w:r>
      <w:r w:rsidRPr="00B220A2">
        <w:rPr>
          <w:rFonts w:ascii="Arial" w:hAnsi="Arial" w:cs="Arial"/>
          <w:sz w:val="20"/>
          <w:szCs w:val="20"/>
        </w:rPr>
        <w:t>may be executed by the Executive Director of the Department of Transportation, and filed in the appropriate land records.</w:t>
      </w:r>
    </w:p>
    <w:p w:rsidR="00CE737E" w:rsidRPr="00B220A2" w:rsidRDefault="00CE737E" w:rsidP="00870A6C">
      <w:pPr>
        <w:spacing w:after="0" w:line="240" w:lineRule="auto"/>
        <w:ind w:right="500"/>
        <w:jc w:val="both"/>
        <w:rPr>
          <w:rFonts w:ascii="Arial" w:eastAsia="Arial" w:hAnsi="Arial" w:cs="Arial"/>
          <w:sz w:val="20"/>
          <w:szCs w:val="20"/>
        </w:rPr>
      </w:pPr>
    </w:p>
    <w:p w:rsidR="00542801" w:rsidRPr="00B220A2" w:rsidRDefault="00673789" w:rsidP="00542801">
      <w:pPr>
        <w:rPr>
          <w:rFonts w:ascii="Arial" w:hAnsi="Arial" w:cs="Arial"/>
          <w:sz w:val="20"/>
          <w:szCs w:val="20"/>
        </w:rPr>
      </w:pPr>
      <w:r w:rsidRPr="00B220A2">
        <w:rPr>
          <w:rFonts w:ascii="Arial" w:eastAsia="Arial" w:hAnsi="Arial" w:cs="Arial"/>
          <w:sz w:val="20"/>
          <w:szCs w:val="20"/>
        </w:rPr>
        <w:t>Individuals interested in Pre-Whitworth easements must submit their request, in writing, to the applicable district headquarters office.  The District Engineer reviews the request and, if he determines the property to be conveyable, composes a recommendation for disposal. The District Engineer prepares</w:t>
      </w:r>
      <w:r w:rsidR="008C3698" w:rsidRPr="00B220A2">
        <w:rPr>
          <w:rFonts w:ascii="Arial" w:eastAsia="Arial" w:hAnsi="Arial" w:cs="Arial"/>
          <w:sz w:val="20"/>
          <w:szCs w:val="20"/>
        </w:rPr>
        <w:t xml:space="preserve"> and sends an email</w:t>
      </w:r>
      <w:r w:rsidRPr="00B220A2">
        <w:rPr>
          <w:rFonts w:ascii="Arial" w:eastAsia="Arial" w:hAnsi="Arial" w:cs="Arial"/>
          <w:sz w:val="20"/>
          <w:szCs w:val="20"/>
        </w:rPr>
        <w:t xml:space="preserve"> packet </w:t>
      </w:r>
      <w:r w:rsidR="008C3698" w:rsidRPr="00B220A2">
        <w:rPr>
          <w:rFonts w:ascii="Arial" w:eastAsia="Arial" w:hAnsi="Arial" w:cs="Arial"/>
          <w:sz w:val="20"/>
          <w:szCs w:val="20"/>
        </w:rPr>
        <w:t>to</w:t>
      </w:r>
      <w:r w:rsidRPr="00B220A2">
        <w:rPr>
          <w:rFonts w:ascii="Arial" w:eastAsia="Arial" w:hAnsi="Arial" w:cs="Arial"/>
          <w:sz w:val="20"/>
          <w:szCs w:val="20"/>
        </w:rPr>
        <w:t xml:space="preserve"> the </w:t>
      </w:r>
      <w:r w:rsidR="0090029B">
        <w:rPr>
          <w:rFonts w:ascii="Arial" w:eastAsia="Arial" w:hAnsi="Arial" w:cs="Arial"/>
          <w:sz w:val="20"/>
          <w:szCs w:val="20"/>
        </w:rPr>
        <w:t>Property Disposal Coordinator</w:t>
      </w:r>
      <w:r w:rsidRPr="00B220A2">
        <w:rPr>
          <w:rFonts w:ascii="Arial" w:eastAsia="Arial" w:hAnsi="Arial" w:cs="Arial"/>
          <w:sz w:val="20"/>
          <w:szCs w:val="20"/>
        </w:rPr>
        <w:t xml:space="preserve"> which includes </w:t>
      </w:r>
      <w:r w:rsidR="008C3698" w:rsidRPr="00B220A2">
        <w:rPr>
          <w:rFonts w:ascii="Arial" w:eastAsia="Arial" w:hAnsi="Arial" w:cs="Arial"/>
          <w:sz w:val="20"/>
          <w:szCs w:val="20"/>
        </w:rPr>
        <w:t>his recommendation</w:t>
      </w:r>
      <w:r w:rsidRPr="00B220A2">
        <w:rPr>
          <w:rFonts w:ascii="Arial" w:eastAsia="Arial" w:hAnsi="Arial" w:cs="Arial"/>
          <w:sz w:val="20"/>
          <w:szCs w:val="20"/>
        </w:rPr>
        <w:t xml:space="preserve">, requesting party’s letter, </w:t>
      </w:r>
      <w:r w:rsidR="00A54545" w:rsidRPr="00B220A2">
        <w:rPr>
          <w:rFonts w:ascii="Arial" w:eastAsia="Arial" w:hAnsi="Arial" w:cs="Arial"/>
          <w:sz w:val="20"/>
          <w:szCs w:val="20"/>
        </w:rPr>
        <w:t>Environmental Class of Action Determination form (ENV 160)</w:t>
      </w:r>
      <w:r w:rsidR="00A54545">
        <w:rPr>
          <w:rFonts w:ascii="Arial" w:eastAsia="Arial" w:hAnsi="Arial" w:cs="Arial"/>
          <w:sz w:val="20"/>
          <w:szCs w:val="20"/>
        </w:rPr>
        <w:t xml:space="preserve">, </w:t>
      </w:r>
      <w:r w:rsidRPr="00B220A2">
        <w:rPr>
          <w:rFonts w:ascii="Arial" w:eastAsia="Arial" w:hAnsi="Arial" w:cs="Arial"/>
          <w:sz w:val="20"/>
          <w:szCs w:val="20"/>
        </w:rPr>
        <w:t xml:space="preserve">and ROW map. </w:t>
      </w:r>
      <w:r w:rsidR="008C3698" w:rsidRPr="00B220A2">
        <w:rPr>
          <w:rFonts w:ascii="Arial" w:eastAsia="Arial" w:hAnsi="Arial" w:cs="Arial"/>
          <w:sz w:val="20"/>
          <w:szCs w:val="20"/>
        </w:rPr>
        <w:t xml:space="preserve">The </w:t>
      </w:r>
      <w:r w:rsidR="0090029B">
        <w:rPr>
          <w:rFonts w:ascii="Arial" w:eastAsia="Arial" w:hAnsi="Arial" w:cs="Arial"/>
          <w:sz w:val="20"/>
          <w:szCs w:val="20"/>
        </w:rPr>
        <w:t>Property Disposal Coordinator</w:t>
      </w:r>
      <w:r w:rsidR="008C3698" w:rsidRPr="00B220A2">
        <w:rPr>
          <w:rFonts w:ascii="Arial" w:eastAsia="Arial" w:hAnsi="Arial" w:cs="Arial"/>
          <w:sz w:val="20"/>
          <w:szCs w:val="20"/>
        </w:rPr>
        <w:t xml:space="preserve"> forwards the packet</w:t>
      </w:r>
      <w:r w:rsidR="00F419DF" w:rsidRPr="00B220A2">
        <w:rPr>
          <w:rFonts w:ascii="Arial" w:eastAsia="Arial" w:hAnsi="Arial" w:cs="Arial"/>
          <w:sz w:val="20"/>
          <w:szCs w:val="20"/>
        </w:rPr>
        <w:t xml:space="preserve"> to the Roadway Design, Traffic Engineering, Maintenance, Environmental, and Planning Divisions to request their concurrence with the District Engineer’s recommendation. Concurrences must be submitted </w:t>
      </w:r>
      <w:r w:rsidR="008C3698" w:rsidRPr="00B220A2">
        <w:rPr>
          <w:rFonts w:ascii="Arial" w:eastAsia="Arial" w:hAnsi="Arial" w:cs="Arial"/>
          <w:sz w:val="20"/>
          <w:szCs w:val="20"/>
        </w:rPr>
        <w:t xml:space="preserve">via email </w:t>
      </w:r>
      <w:r w:rsidR="00F419DF" w:rsidRPr="00B220A2">
        <w:rPr>
          <w:rFonts w:ascii="Arial" w:eastAsia="Arial" w:hAnsi="Arial" w:cs="Arial"/>
          <w:sz w:val="20"/>
          <w:szCs w:val="20"/>
        </w:rPr>
        <w:t xml:space="preserve">to the </w:t>
      </w:r>
      <w:r w:rsidR="0090029B">
        <w:rPr>
          <w:rFonts w:ascii="Arial" w:eastAsia="Arial" w:hAnsi="Arial" w:cs="Arial"/>
          <w:sz w:val="20"/>
          <w:szCs w:val="20"/>
        </w:rPr>
        <w:t>Property Disposal Coordinator</w:t>
      </w:r>
      <w:r w:rsidR="00F419DF" w:rsidRPr="00B220A2">
        <w:rPr>
          <w:rFonts w:ascii="Arial" w:eastAsia="Arial" w:hAnsi="Arial" w:cs="Arial"/>
          <w:sz w:val="20"/>
          <w:szCs w:val="20"/>
        </w:rPr>
        <w:t xml:space="preserve">. Once all concurrences are received, the </w:t>
      </w:r>
      <w:r w:rsidR="0090029B">
        <w:rPr>
          <w:rFonts w:ascii="Arial" w:eastAsia="Arial" w:hAnsi="Arial" w:cs="Arial"/>
          <w:sz w:val="20"/>
          <w:szCs w:val="20"/>
        </w:rPr>
        <w:t>Property Disposal Coordinator</w:t>
      </w:r>
      <w:r w:rsidR="00F419DF" w:rsidRPr="00B220A2">
        <w:rPr>
          <w:rFonts w:ascii="Arial" w:eastAsia="Arial" w:hAnsi="Arial" w:cs="Arial"/>
          <w:sz w:val="20"/>
          <w:szCs w:val="20"/>
        </w:rPr>
        <w:t xml:space="preserve"> forwards the packet to the Chief Engineer for concurrence. </w:t>
      </w:r>
      <w:r w:rsidRPr="00B220A2">
        <w:rPr>
          <w:rFonts w:ascii="Arial" w:eastAsia="Arial" w:hAnsi="Arial" w:cs="Arial"/>
          <w:sz w:val="20"/>
          <w:szCs w:val="20"/>
        </w:rPr>
        <w:t xml:space="preserve">Upon receipt of full concurrence, the </w:t>
      </w:r>
      <w:r w:rsidR="0090029B">
        <w:rPr>
          <w:rFonts w:ascii="Arial" w:eastAsia="Arial" w:hAnsi="Arial" w:cs="Arial"/>
          <w:sz w:val="20"/>
          <w:szCs w:val="20"/>
        </w:rPr>
        <w:t>Property Disposal Coordinator</w:t>
      </w:r>
      <w:r w:rsidRPr="00B220A2">
        <w:rPr>
          <w:rFonts w:ascii="Arial" w:eastAsia="Arial" w:hAnsi="Arial" w:cs="Arial"/>
          <w:sz w:val="20"/>
          <w:szCs w:val="20"/>
        </w:rPr>
        <w:t xml:space="preserve"> forwards the disposal packet to the Office of the Attorney General.  The Office of the Attorney General completes the disposal process, requesting information and assistance from the </w:t>
      </w:r>
      <w:r w:rsidR="0090029B">
        <w:rPr>
          <w:rFonts w:ascii="Arial" w:eastAsia="Arial" w:hAnsi="Arial" w:cs="Arial"/>
          <w:sz w:val="20"/>
          <w:szCs w:val="20"/>
        </w:rPr>
        <w:t>Property Disposal Coordinator</w:t>
      </w:r>
      <w:r w:rsidRPr="00B220A2">
        <w:rPr>
          <w:rFonts w:ascii="Arial" w:eastAsia="Arial" w:hAnsi="Arial" w:cs="Arial"/>
          <w:sz w:val="20"/>
          <w:szCs w:val="20"/>
        </w:rPr>
        <w:t xml:space="preserve"> as needed</w:t>
      </w:r>
      <w:r w:rsidR="00542801" w:rsidRPr="00B220A2">
        <w:rPr>
          <w:rFonts w:ascii="Arial" w:eastAsia="Arial" w:hAnsi="Arial" w:cs="Arial"/>
          <w:sz w:val="20"/>
          <w:szCs w:val="20"/>
        </w:rPr>
        <w:t>. The Office of the Attorney General:</w:t>
      </w:r>
    </w:p>
    <w:p w:rsidR="00542801" w:rsidRPr="00B220A2" w:rsidRDefault="00542801" w:rsidP="00542801">
      <w:pPr>
        <w:pStyle w:val="ListParagraph"/>
        <w:numPr>
          <w:ilvl w:val="0"/>
          <w:numId w:val="17"/>
        </w:numPr>
        <w:rPr>
          <w:rFonts w:ascii="Arial" w:hAnsi="Arial" w:cs="Arial"/>
          <w:sz w:val="20"/>
          <w:szCs w:val="20"/>
        </w:rPr>
      </w:pPr>
      <w:r w:rsidRPr="00B220A2">
        <w:rPr>
          <w:rFonts w:ascii="Arial" w:hAnsi="Arial" w:cs="Arial"/>
          <w:sz w:val="20"/>
          <w:szCs w:val="20"/>
        </w:rPr>
        <w:t>Instructs the requesting party to file a petition to quiet and confirm title of the underlying fee interest with the chancery court in the count</w:t>
      </w:r>
      <w:r w:rsidR="006574A8" w:rsidRPr="00B220A2">
        <w:rPr>
          <w:rFonts w:ascii="Arial" w:hAnsi="Arial" w:cs="Arial"/>
          <w:sz w:val="20"/>
          <w:szCs w:val="20"/>
        </w:rPr>
        <w:t>y where the property is located.</w:t>
      </w:r>
    </w:p>
    <w:p w:rsidR="006574A8" w:rsidRPr="00B220A2" w:rsidRDefault="006574A8" w:rsidP="00542801">
      <w:pPr>
        <w:pStyle w:val="ListParagraph"/>
        <w:numPr>
          <w:ilvl w:val="0"/>
          <w:numId w:val="17"/>
        </w:numPr>
        <w:rPr>
          <w:rFonts w:ascii="Arial" w:hAnsi="Arial" w:cs="Arial"/>
          <w:sz w:val="20"/>
          <w:szCs w:val="20"/>
        </w:rPr>
      </w:pPr>
      <w:r w:rsidRPr="00B220A2">
        <w:rPr>
          <w:rFonts w:ascii="Arial" w:hAnsi="Arial" w:cs="Arial"/>
          <w:sz w:val="20"/>
          <w:szCs w:val="20"/>
        </w:rPr>
        <w:t>Once</w:t>
      </w:r>
      <w:r w:rsidR="00EF60E1" w:rsidRPr="00B220A2">
        <w:rPr>
          <w:rFonts w:ascii="Arial" w:hAnsi="Arial" w:cs="Arial"/>
          <w:sz w:val="20"/>
          <w:szCs w:val="20"/>
        </w:rPr>
        <w:t xml:space="preserve"> </w:t>
      </w:r>
      <w:r w:rsidR="00E959FB" w:rsidRPr="00B220A2">
        <w:rPr>
          <w:rFonts w:ascii="Arial" w:hAnsi="Arial" w:cs="Arial"/>
          <w:sz w:val="20"/>
          <w:szCs w:val="20"/>
        </w:rPr>
        <w:t>petition</w:t>
      </w:r>
      <w:r w:rsidR="00EF60E1" w:rsidRPr="00B220A2">
        <w:rPr>
          <w:rFonts w:ascii="Arial" w:hAnsi="Arial" w:cs="Arial"/>
          <w:sz w:val="20"/>
          <w:szCs w:val="20"/>
        </w:rPr>
        <w:t xml:space="preserve"> is filed, requests that the </w:t>
      </w:r>
      <w:r w:rsidR="0090029B">
        <w:rPr>
          <w:rFonts w:ascii="Arial" w:hAnsi="Arial" w:cs="Arial"/>
          <w:sz w:val="20"/>
          <w:szCs w:val="20"/>
        </w:rPr>
        <w:t>Property Disposal Coordinator</w:t>
      </w:r>
      <w:r w:rsidR="00EF60E1" w:rsidRPr="00B220A2">
        <w:rPr>
          <w:rFonts w:ascii="Arial" w:hAnsi="Arial" w:cs="Arial"/>
          <w:sz w:val="20"/>
          <w:szCs w:val="20"/>
        </w:rPr>
        <w:t xml:space="preserve"> obtain a legal description</w:t>
      </w:r>
      <w:r w:rsidRPr="00B220A2">
        <w:rPr>
          <w:rFonts w:ascii="Arial" w:hAnsi="Arial" w:cs="Arial"/>
          <w:sz w:val="20"/>
          <w:szCs w:val="20"/>
        </w:rPr>
        <w:t xml:space="preserve"> and a survey of the property</w:t>
      </w:r>
      <w:r w:rsidR="00EF60E1" w:rsidRPr="00B220A2">
        <w:rPr>
          <w:rFonts w:ascii="Arial" w:hAnsi="Arial" w:cs="Arial"/>
          <w:sz w:val="20"/>
          <w:szCs w:val="20"/>
        </w:rPr>
        <w:t xml:space="preserve"> from the requesting party</w:t>
      </w:r>
      <w:r w:rsidRPr="00B220A2">
        <w:rPr>
          <w:rFonts w:ascii="Arial" w:hAnsi="Arial" w:cs="Arial"/>
          <w:sz w:val="20"/>
          <w:szCs w:val="20"/>
        </w:rPr>
        <w:t>.  The survey must be performed by a licensed surveyor and meet minimum standards.  The property should be staked for the benefit of the appraiser.</w:t>
      </w:r>
    </w:p>
    <w:p w:rsidR="00820D23" w:rsidRPr="00B220A2" w:rsidRDefault="00EF60E1" w:rsidP="00820D23">
      <w:pPr>
        <w:pStyle w:val="ListParagraph"/>
        <w:numPr>
          <w:ilvl w:val="0"/>
          <w:numId w:val="17"/>
        </w:numPr>
        <w:rPr>
          <w:rFonts w:ascii="Arial" w:hAnsi="Arial" w:cs="Arial"/>
          <w:sz w:val="20"/>
          <w:szCs w:val="20"/>
        </w:rPr>
      </w:pPr>
      <w:r w:rsidRPr="00B220A2">
        <w:rPr>
          <w:rFonts w:ascii="Arial" w:hAnsi="Arial" w:cs="Arial"/>
          <w:sz w:val="20"/>
          <w:szCs w:val="20"/>
        </w:rPr>
        <w:t xml:space="preserve">Upon receipt of the legal description and survey, requests that the </w:t>
      </w:r>
      <w:r w:rsidR="0090029B">
        <w:rPr>
          <w:rFonts w:ascii="Arial" w:hAnsi="Arial" w:cs="Arial"/>
          <w:sz w:val="20"/>
          <w:szCs w:val="20"/>
        </w:rPr>
        <w:t>Property Disposal Coordinator</w:t>
      </w:r>
      <w:r w:rsidRPr="00B220A2">
        <w:rPr>
          <w:rFonts w:ascii="Arial" w:hAnsi="Arial" w:cs="Arial"/>
          <w:sz w:val="20"/>
          <w:szCs w:val="20"/>
        </w:rPr>
        <w:t xml:space="preserve"> s</w:t>
      </w:r>
      <w:r w:rsidR="00542801" w:rsidRPr="00B220A2">
        <w:rPr>
          <w:rFonts w:ascii="Arial" w:hAnsi="Arial" w:cs="Arial"/>
          <w:sz w:val="20"/>
          <w:szCs w:val="20"/>
        </w:rPr>
        <w:t xml:space="preserve">ubmit a request to </w:t>
      </w:r>
      <w:r w:rsidR="00C218BC">
        <w:rPr>
          <w:rFonts w:ascii="Arial" w:hAnsi="Arial" w:cs="Arial"/>
          <w:sz w:val="20"/>
          <w:szCs w:val="20"/>
        </w:rPr>
        <w:t xml:space="preserve">the </w:t>
      </w:r>
      <w:r w:rsidR="00542801" w:rsidRPr="00B220A2">
        <w:rPr>
          <w:rFonts w:ascii="Arial" w:hAnsi="Arial" w:cs="Arial"/>
          <w:sz w:val="20"/>
          <w:szCs w:val="20"/>
        </w:rPr>
        <w:t xml:space="preserve">ROW </w:t>
      </w:r>
      <w:r w:rsidR="00663A23">
        <w:rPr>
          <w:rFonts w:ascii="Arial" w:hAnsi="Arial" w:cs="Arial"/>
          <w:sz w:val="20"/>
          <w:szCs w:val="20"/>
        </w:rPr>
        <w:t xml:space="preserve">Operations Administrator </w:t>
      </w:r>
      <w:r w:rsidR="00542801" w:rsidRPr="00B220A2">
        <w:rPr>
          <w:rFonts w:ascii="Arial" w:hAnsi="Arial" w:cs="Arial"/>
          <w:sz w:val="20"/>
          <w:szCs w:val="20"/>
        </w:rPr>
        <w:t>for the preparation of an appraisal of the subject property by a state licensed or certified appraiser</w:t>
      </w:r>
      <w:r w:rsidR="006574A8" w:rsidRPr="00B220A2">
        <w:rPr>
          <w:rFonts w:ascii="Arial" w:hAnsi="Arial" w:cs="Arial"/>
          <w:sz w:val="20"/>
          <w:szCs w:val="20"/>
        </w:rPr>
        <w:t xml:space="preserve"> to determine fair market value</w:t>
      </w:r>
      <w:r w:rsidR="00542801" w:rsidRPr="00B220A2">
        <w:rPr>
          <w:rFonts w:ascii="Arial" w:hAnsi="Arial" w:cs="Arial"/>
          <w:sz w:val="20"/>
          <w:szCs w:val="20"/>
        </w:rPr>
        <w:t>.</w:t>
      </w:r>
    </w:p>
    <w:p w:rsidR="00820D23" w:rsidRPr="00B220A2" w:rsidRDefault="00820D23" w:rsidP="00820D23">
      <w:pPr>
        <w:pStyle w:val="ListParagraph"/>
        <w:numPr>
          <w:ilvl w:val="1"/>
          <w:numId w:val="17"/>
        </w:numPr>
        <w:rPr>
          <w:rFonts w:ascii="Arial" w:hAnsi="Arial" w:cs="Arial"/>
          <w:sz w:val="20"/>
          <w:szCs w:val="20"/>
        </w:rPr>
      </w:pPr>
      <w:r w:rsidRPr="00B220A2">
        <w:rPr>
          <w:rFonts w:ascii="Arial" w:hAnsi="Arial" w:cs="Arial"/>
          <w:sz w:val="20"/>
          <w:szCs w:val="20"/>
        </w:rPr>
        <w:t xml:space="preserve">Upon receipt of the appraisal, </w:t>
      </w:r>
      <w:r w:rsidRPr="00B220A2">
        <w:rPr>
          <w:rFonts w:ascii="Arial" w:eastAsia="Arial" w:hAnsi="Arial" w:cs="Arial"/>
          <w:sz w:val="20"/>
          <w:szCs w:val="20"/>
        </w:rPr>
        <w:t xml:space="preserve">the </w:t>
      </w:r>
      <w:r w:rsidR="0090029B">
        <w:rPr>
          <w:rFonts w:ascii="Arial" w:eastAsia="Arial" w:hAnsi="Arial" w:cs="Arial"/>
          <w:sz w:val="20"/>
          <w:szCs w:val="20"/>
        </w:rPr>
        <w:t>Property Disposal Coordinator</w:t>
      </w:r>
      <w:r w:rsidRPr="00B220A2">
        <w:rPr>
          <w:rFonts w:ascii="Arial" w:eastAsia="Arial" w:hAnsi="Arial" w:cs="Arial"/>
          <w:sz w:val="20"/>
          <w:szCs w:val="20"/>
        </w:rPr>
        <w:t xml:space="preserve"> prepares a disposal packet and provides it to FHWA for approval (</w:t>
      </w:r>
      <w:r w:rsidR="00E959FB" w:rsidRPr="00B220A2">
        <w:rPr>
          <w:rFonts w:ascii="Arial" w:eastAsia="Arial" w:hAnsi="Arial" w:cs="Arial"/>
          <w:sz w:val="20"/>
          <w:szCs w:val="20"/>
        </w:rPr>
        <w:t xml:space="preserve">if </w:t>
      </w:r>
      <w:r w:rsidRPr="00B220A2">
        <w:rPr>
          <w:rFonts w:ascii="Arial" w:eastAsia="Arial" w:hAnsi="Arial" w:cs="Arial"/>
          <w:sz w:val="20"/>
          <w:szCs w:val="20"/>
        </w:rPr>
        <w:t>required).  This packet should include a cover letter that summarizes the request for purchase, District Engineer’s recommendation, requesting party’s written request, original Environmental Class of Action Determination form (ENV 160) signed by the District Engineer and Environmental Division, copies of all concurrences, a copy of the legal description and survey, warranty deed from MDOT’s acquisition of the property, ROW map, and appraisal. A representative from the district office will be available to accompany the FHWA representative to the property for a site inspection, if requested.</w:t>
      </w:r>
    </w:p>
    <w:p w:rsidR="00820D23" w:rsidRPr="00B220A2" w:rsidRDefault="00857297" w:rsidP="00820D23">
      <w:pPr>
        <w:pStyle w:val="ListParagraph"/>
        <w:numPr>
          <w:ilvl w:val="1"/>
          <w:numId w:val="17"/>
        </w:numPr>
        <w:rPr>
          <w:rFonts w:ascii="Arial" w:hAnsi="Arial" w:cs="Arial"/>
          <w:sz w:val="20"/>
          <w:szCs w:val="20"/>
        </w:rPr>
      </w:pPr>
      <w:r w:rsidRPr="00B220A2">
        <w:rPr>
          <w:rFonts w:ascii="Arial" w:eastAsia="Arial" w:hAnsi="Arial" w:cs="Arial"/>
          <w:sz w:val="20"/>
          <w:szCs w:val="20"/>
        </w:rPr>
        <w:t xml:space="preserve">The </w:t>
      </w:r>
      <w:r w:rsidR="0090029B">
        <w:rPr>
          <w:rFonts w:ascii="Arial" w:eastAsia="Arial" w:hAnsi="Arial" w:cs="Arial"/>
          <w:sz w:val="20"/>
          <w:szCs w:val="20"/>
        </w:rPr>
        <w:t>Property Disposal Coordinator</w:t>
      </w:r>
      <w:r w:rsidRPr="00B220A2">
        <w:rPr>
          <w:rFonts w:ascii="Arial" w:eastAsia="Arial" w:hAnsi="Arial" w:cs="Arial"/>
          <w:sz w:val="20"/>
          <w:szCs w:val="20"/>
        </w:rPr>
        <w:t xml:space="preserve"> f</w:t>
      </w:r>
      <w:r w:rsidR="00820D23" w:rsidRPr="00B220A2">
        <w:rPr>
          <w:rFonts w:ascii="Arial" w:eastAsia="Arial" w:hAnsi="Arial" w:cs="Arial"/>
          <w:sz w:val="20"/>
          <w:szCs w:val="20"/>
        </w:rPr>
        <w:t>orwards FHWA concurrence</w:t>
      </w:r>
      <w:r w:rsidR="00E959FB" w:rsidRPr="00B220A2">
        <w:rPr>
          <w:rFonts w:ascii="Arial" w:eastAsia="Arial" w:hAnsi="Arial" w:cs="Arial"/>
          <w:sz w:val="20"/>
          <w:szCs w:val="20"/>
        </w:rPr>
        <w:t xml:space="preserve"> (if required)</w:t>
      </w:r>
      <w:r w:rsidR="00820D23" w:rsidRPr="00B220A2">
        <w:rPr>
          <w:rFonts w:ascii="Arial" w:eastAsia="Arial" w:hAnsi="Arial" w:cs="Arial"/>
          <w:sz w:val="20"/>
          <w:szCs w:val="20"/>
        </w:rPr>
        <w:t xml:space="preserve"> and appraisal to the Office of the Attorney General.</w:t>
      </w:r>
    </w:p>
    <w:p w:rsidR="00542801" w:rsidRPr="00B220A2" w:rsidRDefault="003C2A11" w:rsidP="00542801">
      <w:pPr>
        <w:pStyle w:val="ListParagraph"/>
        <w:numPr>
          <w:ilvl w:val="0"/>
          <w:numId w:val="17"/>
        </w:numPr>
        <w:rPr>
          <w:rFonts w:ascii="Arial" w:hAnsi="Arial" w:cs="Arial"/>
          <w:sz w:val="20"/>
          <w:szCs w:val="20"/>
        </w:rPr>
      </w:pPr>
      <w:r w:rsidRPr="00B220A2">
        <w:rPr>
          <w:rFonts w:ascii="Arial" w:hAnsi="Arial" w:cs="Arial"/>
          <w:sz w:val="20"/>
          <w:szCs w:val="20"/>
        </w:rPr>
        <w:t>N</w:t>
      </w:r>
      <w:r w:rsidR="00542801" w:rsidRPr="00B220A2">
        <w:rPr>
          <w:rFonts w:ascii="Arial" w:hAnsi="Arial" w:cs="Arial"/>
          <w:sz w:val="20"/>
          <w:szCs w:val="20"/>
        </w:rPr>
        <w:t xml:space="preserve">otifies the requesting party of the </w:t>
      </w:r>
      <w:r w:rsidR="00820D23" w:rsidRPr="00B220A2">
        <w:rPr>
          <w:rFonts w:ascii="Arial" w:hAnsi="Arial" w:cs="Arial"/>
          <w:sz w:val="20"/>
          <w:szCs w:val="20"/>
        </w:rPr>
        <w:t>fair market value of the property as determined by the appraiser.</w:t>
      </w:r>
    </w:p>
    <w:p w:rsidR="00542801" w:rsidRPr="00B220A2" w:rsidRDefault="00542801" w:rsidP="00542801">
      <w:pPr>
        <w:pStyle w:val="ListParagraph"/>
        <w:numPr>
          <w:ilvl w:val="0"/>
          <w:numId w:val="17"/>
        </w:numPr>
        <w:rPr>
          <w:rFonts w:ascii="Arial" w:hAnsi="Arial" w:cs="Arial"/>
          <w:sz w:val="20"/>
          <w:szCs w:val="20"/>
        </w:rPr>
      </w:pPr>
      <w:r w:rsidRPr="00B220A2">
        <w:rPr>
          <w:rFonts w:ascii="Arial" w:hAnsi="Arial" w:cs="Arial"/>
          <w:sz w:val="20"/>
          <w:szCs w:val="20"/>
        </w:rPr>
        <w:t xml:space="preserve">Instructs the requesting party to provide a certified check or money order for 30% of the </w:t>
      </w:r>
      <w:r w:rsidR="006574A8" w:rsidRPr="00B220A2">
        <w:rPr>
          <w:rFonts w:ascii="Arial" w:hAnsi="Arial" w:cs="Arial"/>
          <w:sz w:val="20"/>
          <w:szCs w:val="20"/>
        </w:rPr>
        <w:t>fair market</w:t>
      </w:r>
      <w:r w:rsidRPr="00B220A2">
        <w:rPr>
          <w:rFonts w:ascii="Arial" w:hAnsi="Arial" w:cs="Arial"/>
          <w:sz w:val="20"/>
          <w:szCs w:val="20"/>
        </w:rPr>
        <w:t xml:space="preserve"> value, made payable to the Mississippi Transportation Commission and addressed to the Office of the Attorney General.</w:t>
      </w:r>
    </w:p>
    <w:p w:rsidR="006574A8" w:rsidRPr="00B220A2" w:rsidRDefault="00542801" w:rsidP="006574A8">
      <w:pPr>
        <w:pStyle w:val="ListParagraph"/>
        <w:numPr>
          <w:ilvl w:val="0"/>
          <w:numId w:val="17"/>
        </w:numPr>
        <w:rPr>
          <w:rFonts w:ascii="Arial" w:hAnsi="Arial" w:cs="Arial"/>
          <w:sz w:val="20"/>
          <w:szCs w:val="20"/>
        </w:rPr>
      </w:pPr>
      <w:r w:rsidRPr="00B220A2">
        <w:rPr>
          <w:rFonts w:ascii="Arial" w:hAnsi="Arial" w:cs="Arial"/>
          <w:sz w:val="20"/>
          <w:szCs w:val="20"/>
        </w:rPr>
        <w:t xml:space="preserve">Once payment has been received and the chancery court has issued an order </w:t>
      </w:r>
      <w:r w:rsidR="000A1702" w:rsidRPr="00B220A2">
        <w:rPr>
          <w:rFonts w:ascii="Arial" w:hAnsi="Arial" w:cs="Arial"/>
          <w:sz w:val="20"/>
          <w:szCs w:val="20"/>
        </w:rPr>
        <w:t>for</w:t>
      </w:r>
      <w:r w:rsidRPr="00B220A2">
        <w:rPr>
          <w:rFonts w:ascii="Arial" w:hAnsi="Arial" w:cs="Arial"/>
          <w:sz w:val="20"/>
          <w:szCs w:val="20"/>
        </w:rPr>
        <w:t xml:space="preserve"> the MTC to execute a Declaration of Abandonment and Release of Easement</w:t>
      </w:r>
      <w:r w:rsidR="00D503AF" w:rsidRPr="00B220A2">
        <w:rPr>
          <w:rFonts w:ascii="Arial" w:hAnsi="Arial" w:cs="Arial"/>
          <w:sz w:val="20"/>
          <w:szCs w:val="20"/>
        </w:rPr>
        <w:t>,</w:t>
      </w:r>
      <w:r w:rsidRPr="00B220A2">
        <w:rPr>
          <w:rFonts w:ascii="Arial" w:hAnsi="Arial" w:cs="Arial"/>
          <w:sz w:val="20"/>
          <w:szCs w:val="20"/>
        </w:rPr>
        <w:t xml:space="preserve"> the Office of the Attorney General </w:t>
      </w:r>
      <w:r w:rsidR="000A1702" w:rsidRPr="00B220A2">
        <w:rPr>
          <w:rFonts w:ascii="Arial" w:hAnsi="Arial" w:cs="Arial"/>
          <w:sz w:val="20"/>
          <w:szCs w:val="20"/>
        </w:rPr>
        <w:t>submits an item to the</w:t>
      </w:r>
      <w:r w:rsidRPr="00B220A2">
        <w:rPr>
          <w:rFonts w:ascii="Arial" w:hAnsi="Arial" w:cs="Arial"/>
          <w:sz w:val="20"/>
          <w:szCs w:val="20"/>
        </w:rPr>
        <w:t xml:space="preserve"> Secretary to the Commission to </w:t>
      </w:r>
      <w:r w:rsidR="000A1702" w:rsidRPr="00B220A2">
        <w:rPr>
          <w:rFonts w:ascii="Arial" w:hAnsi="Arial" w:cs="Arial"/>
          <w:sz w:val="20"/>
          <w:szCs w:val="20"/>
        </w:rPr>
        <w:t xml:space="preserve">be included </w:t>
      </w:r>
      <w:r w:rsidRPr="00B220A2">
        <w:rPr>
          <w:rFonts w:ascii="Arial" w:hAnsi="Arial" w:cs="Arial"/>
          <w:sz w:val="20"/>
          <w:szCs w:val="20"/>
        </w:rPr>
        <w:t>on the Commission Agenda</w:t>
      </w:r>
      <w:r w:rsidR="00D503AF" w:rsidRPr="00B220A2">
        <w:rPr>
          <w:rFonts w:ascii="Arial" w:hAnsi="Arial" w:cs="Arial"/>
          <w:sz w:val="20"/>
          <w:szCs w:val="20"/>
        </w:rPr>
        <w:t>. This item</w:t>
      </w:r>
      <w:r w:rsidRPr="00B220A2">
        <w:rPr>
          <w:rFonts w:ascii="Arial" w:hAnsi="Arial" w:cs="Arial"/>
          <w:sz w:val="20"/>
          <w:szCs w:val="20"/>
        </w:rPr>
        <w:t xml:space="preserve"> authoriz</w:t>
      </w:r>
      <w:r w:rsidR="00D503AF" w:rsidRPr="00B220A2">
        <w:rPr>
          <w:rFonts w:ascii="Arial" w:hAnsi="Arial" w:cs="Arial"/>
          <w:sz w:val="20"/>
          <w:szCs w:val="20"/>
        </w:rPr>
        <w:t>es</w:t>
      </w:r>
      <w:r w:rsidRPr="00B220A2">
        <w:rPr>
          <w:rFonts w:ascii="Arial" w:hAnsi="Arial" w:cs="Arial"/>
          <w:sz w:val="20"/>
          <w:szCs w:val="20"/>
        </w:rPr>
        <w:t xml:space="preserve"> the Executive Director to execute the Declaration of Abandonment and Release of Easement in settlement of the petition.</w:t>
      </w:r>
    </w:p>
    <w:p w:rsidR="006574A8" w:rsidRPr="00B220A2" w:rsidRDefault="006574A8" w:rsidP="006574A8">
      <w:pPr>
        <w:pStyle w:val="ListParagraph"/>
        <w:numPr>
          <w:ilvl w:val="0"/>
          <w:numId w:val="17"/>
        </w:numPr>
        <w:rPr>
          <w:rFonts w:ascii="Arial" w:hAnsi="Arial" w:cs="Arial"/>
          <w:sz w:val="20"/>
          <w:szCs w:val="20"/>
        </w:rPr>
      </w:pPr>
      <w:r w:rsidRPr="00B220A2">
        <w:rPr>
          <w:rFonts w:ascii="Arial" w:hAnsi="Arial" w:cs="Arial"/>
          <w:sz w:val="20"/>
          <w:szCs w:val="20"/>
        </w:rPr>
        <w:t>Files the executed Declaration of Abandonment and Release of Easement in the appropriate county land records and provides a copy to the requesting party.</w:t>
      </w:r>
    </w:p>
    <w:p w:rsidR="001D6197" w:rsidRPr="00B220A2" w:rsidRDefault="00542801" w:rsidP="001D6197">
      <w:pPr>
        <w:pStyle w:val="ListParagraph"/>
        <w:numPr>
          <w:ilvl w:val="0"/>
          <w:numId w:val="17"/>
        </w:numPr>
        <w:rPr>
          <w:rFonts w:ascii="Arial" w:hAnsi="Arial" w:cs="Arial"/>
          <w:sz w:val="20"/>
          <w:szCs w:val="20"/>
        </w:rPr>
      </w:pPr>
      <w:r w:rsidRPr="00B220A2">
        <w:rPr>
          <w:rFonts w:ascii="Arial" w:hAnsi="Arial" w:cs="Arial"/>
          <w:sz w:val="20"/>
          <w:szCs w:val="20"/>
        </w:rPr>
        <w:t>U</w:t>
      </w:r>
      <w:r w:rsidRPr="00B220A2">
        <w:rPr>
          <w:rFonts w:ascii="Arial" w:eastAsia="Arial" w:hAnsi="Arial" w:cs="Arial"/>
          <w:sz w:val="20"/>
          <w:szCs w:val="20"/>
        </w:rPr>
        <w:t>pon completion of the property transfer</w:t>
      </w:r>
      <w:r w:rsidRPr="00B220A2">
        <w:rPr>
          <w:rFonts w:ascii="Arial" w:hAnsi="Arial" w:cs="Arial"/>
          <w:sz w:val="20"/>
          <w:szCs w:val="20"/>
        </w:rPr>
        <w:t xml:space="preserve"> t</w:t>
      </w:r>
      <w:r w:rsidRPr="00B220A2">
        <w:rPr>
          <w:rFonts w:ascii="Arial" w:eastAsia="Arial" w:hAnsi="Arial" w:cs="Arial"/>
          <w:sz w:val="20"/>
          <w:szCs w:val="20"/>
        </w:rPr>
        <w:t xml:space="preserve">he Office of the Attorney General provides a copy of the executed Declaration of Abandonment and Release of Easement to the </w:t>
      </w:r>
      <w:r w:rsidR="0090029B">
        <w:rPr>
          <w:rFonts w:ascii="Arial" w:eastAsia="Arial" w:hAnsi="Arial" w:cs="Arial"/>
          <w:sz w:val="20"/>
          <w:szCs w:val="20"/>
        </w:rPr>
        <w:t>Property Disposal Coordinator</w:t>
      </w:r>
      <w:r w:rsidRPr="00B220A2">
        <w:rPr>
          <w:rFonts w:ascii="Arial" w:eastAsia="Arial" w:hAnsi="Arial" w:cs="Arial"/>
          <w:sz w:val="20"/>
          <w:szCs w:val="20"/>
        </w:rPr>
        <w:t xml:space="preserve"> for filing purposes. </w:t>
      </w:r>
    </w:p>
    <w:p w:rsidR="00673789" w:rsidRPr="009664D0" w:rsidRDefault="00542801" w:rsidP="001D6197">
      <w:pPr>
        <w:pStyle w:val="ListParagraph"/>
        <w:numPr>
          <w:ilvl w:val="1"/>
          <w:numId w:val="17"/>
        </w:numPr>
        <w:rPr>
          <w:rFonts w:ascii="Arial" w:hAnsi="Arial" w:cs="Arial"/>
          <w:sz w:val="20"/>
          <w:szCs w:val="20"/>
        </w:rPr>
      </w:pPr>
      <w:r w:rsidRPr="00B220A2">
        <w:rPr>
          <w:rFonts w:ascii="Arial" w:eastAsia="Arial" w:hAnsi="Arial" w:cs="Arial"/>
          <w:sz w:val="20"/>
          <w:szCs w:val="20"/>
        </w:rPr>
        <w:lastRenderedPageBreak/>
        <w:t xml:space="preserve">The </w:t>
      </w:r>
      <w:r w:rsidR="0090029B">
        <w:rPr>
          <w:rFonts w:ascii="Arial" w:eastAsia="Arial" w:hAnsi="Arial" w:cs="Arial"/>
          <w:sz w:val="20"/>
          <w:szCs w:val="20"/>
        </w:rPr>
        <w:t>Property Disposal Coordinator</w:t>
      </w:r>
      <w:r w:rsidRPr="00B220A2">
        <w:rPr>
          <w:rFonts w:ascii="Arial" w:eastAsia="Arial" w:hAnsi="Arial" w:cs="Arial"/>
          <w:sz w:val="20"/>
          <w:szCs w:val="20"/>
        </w:rPr>
        <w:t xml:space="preserve"> </w:t>
      </w:r>
      <w:r w:rsidR="00E119EE" w:rsidRPr="00B220A2">
        <w:rPr>
          <w:rFonts w:ascii="Arial" w:eastAsia="Arial" w:hAnsi="Arial" w:cs="Arial"/>
          <w:sz w:val="20"/>
          <w:szCs w:val="20"/>
        </w:rPr>
        <w:t>ensures the XPT record is complete</w:t>
      </w:r>
      <w:r w:rsidRPr="00B220A2">
        <w:rPr>
          <w:rFonts w:ascii="Arial" w:eastAsia="Arial" w:hAnsi="Arial" w:cs="Arial"/>
          <w:sz w:val="20"/>
          <w:szCs w:val="20"/>
        </w:rPr>
        <w:t xml:space="preserve"> </w:t>
      </w:r>
      <w:r w:rsidR="00B37A58" w:rsidRPr="00B220A2">
        <w:rPr>
          <w:rFonts w:ascii="Arial" w:eastAsia="Arial" w:hAnsi="Arial" w:cs="Arial"/>
          <w:sz w:val="20"/>
          <w:szCs w:val="20"/>
        </w:rPr>
        <w:t>and provides copies of the executed Declaration of Abandonment and Release of Easement to the SMD Section of the Roadway Design Division</w:t>
      </w:r>
      <w:r w:rsidR="00D62999" w:rsidRPr="00B220A2">
        <w:rPr>
          <w:rFonts w:ascii="Arial" w:eastAsia="Arial" w:hAnsi="Arial" w:cs="Arial"/>
          <w:sz w:val="20"/>
          <w:szCs w:val="20"/>
        </w:rPr>
        <w:t xml:space="preserve"> (with request to delete property from ROW maps)</w:t>
      </w:r>
      <w:r w:rsidRPr="00B220A2">
        <w:rPr>
          <w:rFonts w:ascii="Arial" w:eastAsia="Arial" w:hAnsi="Arial" w:cs="Arial"/>
          <w:sz w:val="20"/>
          <w:szCs w:val="20"/>
        </w:rPr>
        <w:t>.</w:t>
      </w:r>
    </w:p>
    <w:p w:rsidR="009664D0" w:rsidRDefault="009664D0" w:rsidP="009664D0">
      <w:pPr>
        <w:rPr>
          <w:rFonts w:ascii="Arial" w:hAnsi="Arial" w:cs="Arial"/>
          <w:sz w:val="20"/>
          <w:szCs w:val="20"/>
        </w:rPr>
      </w:pPr>
    </w:p>
    <w:p w:rsidR="009664D0" w:rsidRPr="009664D0" w:rsidRDefault="009664D0" w:rsidP="009664D0">
      <w:pPr>
        <w:rPr>
          <w:rFonts w:ascii="Arial" w:hAnsi="Arial" w:cs="Arial"/>
          <w:sz w:val="20"/>
          <w:szCs w:val="20"/>
        </w:rPr>
      </w:pPr>
    </w:p>
    <w:p w:rsidR="004E0DBD" w:rsidRDefault="004E0DBD" w:rsidP="004E0DBD">
      <w:pPr>
        <w:spacing w:after="0" w:line="240" w:lineRule="auto"/>
        <w:ind w:right="500"/>
        <w:jc w:val="both"/>
        <w:rPr>
          <w:rFonts w:ascii="Arial" w:eastAsia="Arial" w:hAnsi="Arial" w:cs="Arial"/>
          <w:b/>
          <w:sz w:val="20"/>
          <w:szCs w:val="20"/>
          <w:u w:val="single"/>
        </w:rPr>
      </w:pPr>
      <w:r>
        <w:rPr>
          <w:rFonts w:ascii="Arial" w:eastAsia="Arial" w:hAnsi="Arial" w:cs="Arial"/>
          <w:b/>
          <w:sz w:val="20"/>
          <w:szCs w:val="20"/>
          <w:u w:val="single"/>
        </w:rPr>
        <w:t>Maintenance Lots</w:t>
      </w:r>
    </w:p>
    <w:p w:rsidR="004E0DBD" w:rsidRDefault="004E0DBD" w:rsidP="004E0DBD">
      <w:pPr>
        <w:spacing w:after="0" w:line="240" w:lineRule="auto"/>
        <w:ind w:right="500"/>
        <w:jc w:val="both"/>
        <w:rPr>
          <w:rFonts w:ascii="Arial" w:eastAsia="Arial" w:hAnsi="Arial" w:cs="Arial"/>
          <w:sz w:val="20"/>
          <w:szCs w:val="20"/>
        </w:rPr>
      </w:pPr>
      <w:r>
        <w:rPr>
          <w:rFonts w:ascii="Arial" w:eastAsia="Arial" w:hAnsi="Arial" w:cs="Arial"/>
          <w:sz w:val="20"/>
          <w:szCs w:val="20"/>
        </w:rPr>
        <w:t xml:space="preserve">When maintenance lots are abandoned by the district, the District Engineer may recommend the sale of the lot and any improvements located thereon. </w:t>
      </w:r>
    </w:p>
    <w:p w:rsidR="004E0DBD" w:rsidRDefault="004E0DBD" w:rsidP="004E0DBD">
      <w:pPr>
        <w:spacing w:after="0" w:line="240" w:lineRule="auto"/>
        <w:ind w:right="500"/>
        <w:jc w:val="both"/>
        <w:rPr>
          <w:rFonts w:ascii="Arial" w:eastAsia="Arial" w:hAnsi="Arial" w:cs="Arial"/>
          <w:sz w:val="20"/>
          <w:szCs w:val="20"/>
        </w:rPr>
      </w:pPr>
    </w:p>
    <w:p w:rsidR="004E0DBD" w:rsidRDefault="004E0DBD" w:rsidP="004E0DBD">
      <w:pPr>
        <w:numPr>
          <w:ilvl w:val="0"/>
          <w:numId w:val="18"/>
        </w:numPr>
        <w:spacing w:after="0" w:line="240" w:lineRule="auto"/>
        <w:ind w:right="500"/>
        <w:jc w:val="both"/>
        <w:rPr>
          <w:rFonts w:ascii="Arial" w:eastAsia="Arial" w:hAnsi="Arial" w:cs="Arial"/>
          <w:b/>
          <w:sz w:val="20"/>
          <w:szCs w:val="20"/>
        </w:rPr>
      </w:pPr>
      <w:r>
        <w:rPr>
          <w:rFonts w:ascii="Arial" w:eastAsia="Arial" w:hAnsi="Arial" w:cs="Arial"/>
          <w:b/>
          <w:sz w:val="20"/>
          <w:szCs w:val="20"/>
        </w:rPr>
        <w:t>District Recommendation</w:t>
      </w:r>
    </w:p>
    <w:p w:rsidR="004E0DBD" w:rsidRDefault="004E0DBD" w:rsidP="004E0DBD">
      <w:pPr>
        <w:spacing w:after="0" w:line="240" w:lineRule="auto"/>
        <w:ind w:left="460" w:right="500"/>
        <w:jc w:val="both"/>
        <w:rPr>
          <w:rFonts w:ascii="Arial" w:eastAsia="Arial" w:hAnsi="Arial" w:cs="Arial"/>
          <w:sz w:val="20"/>
          <w:szCs w:val="20"/>
        </w:rPr>
      </w:pPr>
      <w:r>
        <w:rPr>
          <w:rFonts w:ascii="Arial" w:eastAsia="Arial" w:hAnsi="Arial" w:cs="Arial"/>
          <w:sz w:val="20"/>
          <w:szCs w:val="20"/>
        </w:rPr>
        <w:t xml:space="preserve">The District Engineer composes a recommendation for disposal. The District Engineer sends an email packet to the Property Disposal Coordinator which includes his recommendation, Environmental Class of Action Determination form (ENV 160), survey </w:t>
      </w:r>
      <w:r w:rsidR="009664D0">
        <w:rPr>
          <w:rFonts w:ascii="Arial" w:eastAsia="Arial" w:hAnsi="Arial" w:cs="Arial"/>
          <w:sz w:val="20"/>
          <w:szCs w:val="20"/>
        </w:rPr>
        <w:t xml:space="preserve">and ROW map. </w:t>
      </w:r>
      <w:r>
        <w:rPr>
          <w:rFonts w:ascii="Arial" w:eastAsia="Arial" w:hAnsi="Arial" w:cs="Arial"/>
          <w:sz w:val="20"/>
          <w:szCs w:val="20"/>
        </w:rPr>
        <w:t xml:space="preserve">The Property Disposal Coordinator forwards the request to the Chief Engineer. </w:t>
      </w:r>
    </w:p>
    <w:p w:rsidR="004E0DBD" w:rsidRDefault="004E0DBD" w:rsidP="004E0DBD">
      <w:pPr>
        <w:spacing w:after="0" w:line="240" w:lineRule="auto"/>
        <w:ind w:left="460" w:right="500"/>
        <w:jc w:val="both"/>
        <w:rPr>
          <w:rFonts w:ascii="Arial" w:eastAsia="Arial" w:hAnsi="Arial" w:cs="Arial"/>
          <w:sz w:val="20"/>
          <w:szCs w:val="20"/>
        </w:rPr>
      </w:pPr>
    </w:p>
    <w:p w:rsidR="004E0DBD" w:rsidRDefault="004E0DBD" w:rsidP="004E0DBD">
      <w:pPr>
        <w:numPr>
          <w:ilvl w:val="0"/>
          <w:numId w:val="18"/>
        </w:numPr>
        <w:spacing w:after="0" w:line="240" w:lineRule="auto"/>
        <w:ind w:right="500"/>
        <w:jc w:val="both"/>
        <w:rPr>
          <w:rFonts w:ascii="Arial" w:eastAsia="Arial" w:hAnsi="Arial" w:cs="Arial"/>
          <w:b/>
          <w:sz w:val="20"/>
          <w:szCs w:val="20"/>
        </w:rPr>
      </w:pPr>
      <w:r>
        <w:rPr>
          <w:rFonts w:ascii="Arial" w:eastAsia="Arial" w:hAnsi="Arial" w:cs="Arial"/>
          <w:b/>
          <w:sz w:val="20"/>
          <w:szCs w:val="20"/>
        </w:rPr>
        <w:t>Title Report</w:t>
      </w:r>
    </w:p>
    <w:p w:rsidR="004E0DBD" w:rsidRDefault="004E0DBD" w:rsidP="004E0DBD">
      <w:pPr>
        <w:spacing w:after="0" w:line="240" w:lineRule="auto"/>
        <w:ind w:left="460" w:right="500"/>
        <w:jc w:val="both"/>
        <w:rPr>
          <w:rFonts w:ascii="Arial" w:eastAsia="Arial" w:hAnsi="Arial" w:cs="Arial"/>
          <w:sz w:val="20"/>
          <w:szCs w:val="20"/>
        </w:rPr>
      </w:pPr>
      <w:r>
        <w:rPr>
          <w:rFonts w:ascii="Arial" w:eastAsia="Arial" w:hAnsi="Arial" w:cs="Arial"/>
          <w:sz w:val="20"/>
          <w:szCs w:val="20"/>
        </w:rPr>
        <w:t>Upon receipt of the District Engineer’s recommendation to dispose of maintenance lot property, the Property Disposal Coordinator submits a request to the ROW Title Officer for the preparation of a title report. The title report is used to verify MTC ownership of the property.</w:t>
      </w:r>
    </w:p>
    <w:p w:rsidR="004E0DBD" w:rsidRDefault="004E0DBD" w:rsidP="004E0DBD">
      <w:pPr>
        <w:spacing w:after="0" w:line="240" w:lineRule="auto"/>
        <w:ind w:left="460" w:right="500"/>
        <w:jc w:val="both"/>
        <w:rPr>
          <w:rFonts w:ascii="Arial" w:eastAsia="Arial" w:hAnsi="Arial" w:cs="Arial"/>
          <w:sz w:val="20"/>
          <w:szCs w:val="20"/>
        </w:rPr>
      </w:pPr>
    </w:p>
    <w:p w:rsidR="004E0DBD" w:rsidRDefault="004E0DBD" w:rsidP="004E0DBD">
      <w:pPr>
        <w:numPr>
          <w:ilvl w:val="0"/>
          <w:numId w:val="18"/>
        </w:numPr>
        <w:spacing w:after="0" w:line="240" w:lineRule="auto"/>
        <w:ind w:right="500"/>
        <w:jc w:val="both"/>
        <w:rPr>
          <w:rFonts w:ascii="Arial" w:eastAsia="Arial" w:hAnsi="Arial" w:cs="Arial"/>
          <w:b/>
          <w:sz w:val="20"/>
          <w:szCs w:val="20"/>
        </w:rPr>
      </w:pPr>
      <w:r>
        <w:rPr>
          <w:rFonts w:ascii="Arial" w:eastAsia="Arial" w:hAnsi="Arial" w:cs="Arial"/>
          <w:b/>
          <w:sz w:val="20"/>
          <w:szCs w:val="20"/>
        </w:rPr>
        <w:t>Survey</w:t>
      </w:r>
    </w:p>
    <w:p w:rsidR="004E0DBD" w:rsidRDefault="004E0DBD" w:rsidP="004E0DBD">
      <w:pPr>
        <w:spacing w:after="0" w:line="240" w:lineRule="auto"/>
        <w:ind w:left="460" w:right="500"/>
        <w:jc w:val="both"/>
        <w:rPr>
          <w:rFonts w:ascii="Arial" w:eastAsia="Arial" w:hAnsi="Arial" w:cs="Arial"/>
          <w:sz w:val="20"/>
          <w:szCs w:val="20"/>
        </w:rPr>
      </w:pPr>
      <w:r>
        <w:rPr>
          <w:rFonts w:ascii="Arial" w:eastAsia="Arial" w:hAnsi="Arial" w:cs="Arial"/>
          <w:sz w:val="20"/>
          <w:szCs w:val="20"/>
        </w:rPr>
        <w:t xml:space="preserve">If not included in the recommendation from the District Engineer, a survey with legal description must be provided by the district. </w:t>
      </w:r>
    </w:p>
    <w:p w:rsidR="004E0DBD" w:rsidRDefault="004E0DBD" w:rsidP="004E0DBD">
      <w:pPr>
        <w:spacing w:after="0" w:line="240" w:lineRule="auto"/>
        <w:ind w:left="460" w:right="500"/>
        <w:jc w:val="both"/>
        <w:rPr>
          <w:rFonts w:ascii="Arial" w:eastAsia="Arial" w:hAnsi="Arial" w:cs="Arial"/>
          <w:b/>
          <w:sz w:val="20"/>
          <w:szCs w:val="20"/>
        </w:rPr>
      </w:pPr>
    </w:p>
    <w:p w:rsidR="004E0DBD" w:rsidRDefault="004E0DBD" w:rsidP="004E0DBD">
      <w:pPr>
        <w:numPr>
          <w:ilvl w:val="0"/>
          <w:numId w:val="18"/>
        </w:numPr>
        <w:spacing w:after="0" w:line="240" w:lineRule="auto"/>
        <w:ind w:right="500"/>
        <w:jc w:val="both"/>
        <w:rPr>
          <w:rFonts w:ascii="Arial" w:eastAsia="Arial" w:hAnsi="Arial" w:cs="Arial"/>
          <w:b/>
          <w:sz w:val="20"/>
          <w:szCs w:val="20"/>
        </w:rPr>
      </w:pPr>
      <w:r>
        <w:rPr>
          <w:rFonts w:ascii="Arial" w:eastAsia="Arial" w:hAnsi="Arial" w:cs="Arial"/>
          <w:b/>
          <w:sz w:val="20"/>
          <w:szCs w:val="20"/>
        </w:rPr>
        <w:t>Prepare Quitclaim Deed (Q-Deed)</w:t>
      </w:r>
    </w:p>
    <w:p w:rsidR="004E0DBD" w:rsidRDefault="004E0DBD" w:rsidP="004E0DBD">
      <w:pPr>
        <w:spacing w:after="0" w:line="240" w:lineRule="auto"/>
        <w:ind w:left="460" w:right="500"/>
        <w:jc w:val="both"/>
        <w:rPr>
          <w:rFonts w:ascii="Arial" w:eastAsia="Arial" w:hAnsi="Arial" w:cs="Arial"/>
          <w:sz w:val="20"/>
          <w:szCs w:val="20"/>
        </w:rPr>
      </w:pPr>
      <w:r>
        <w:rPr>
          <w:rFonts w:ascii="Arial" w:eastAsia="Arial" w:hAnsi="Arial" w:cs="Arial"/>
          <w:sz w:val="20"/>
          <w:szCs w:val="20"/>
        </w:rPr>
        <w:t>The Property Disposal Coordinator uses the legal description from the survey to prepare a quitclaim deed to transfer ownership of the property. The deed shall include verbiage which restricts the purchaser from using the property as a junkyard and from installing billboards. The deed shall include any applicable access and non-access language. The final deed is reviewed by the SMD Section of the Roadway Design Division for accuracy.</w:t>
      </w:r>
    </w:p>
    <w:p w:rsidR="004E0DBD" w:rsidRDefault="004E0DBD" w:rsidP="004E0DBD">
      <w:pPr>
        <w:spacing w:after="0" w:line="240" w:lineRule="auto"/>
        <w:ind w:left="460" w:right="500"/>
        <w:jc w:val="both"/>
        <w:rPr>
          <w:rFonts w:ascii="Arial" w:eastAsia="Arial" w:hAnsi="Arial" w:cs="Arial"/>
          <w:sz w:val="20"/>
          <w:szCs w:val="20"/>
        </w:rPr>
      </w:pPr>
    </w:p>
    <w:p w:rsidR="004E0DBD" w:rsidRDefault="004E0DBD" w:rsidP="004E0DBD">
      <w:pPr>
        <w:numPr>
          <w:ilvl w:val="0"/>
          <w:numId w:val="18"/>
        </w:numPr>
        <w:spacing w:after="0" w:line="240" w:lineRule="auto"/>
        <w:ind w:right="500"/>
        <w:jc w:val="both"/>
        <w:rPr>
          <w:rFonts w:ascii="Arial" w:eastAsia="Arial" w:hAnsi="Arial" w:cs="Arial"/>
          <w:b/>
          <w:sz w:val="20"/>
          <w:szCs w:val="20"/>
        </w:rPr>
      </w:pPr>
      <w:r>
        <w:rPr>
          <w:rFonts w:ascii="Arial" w:eastAsia="Arial" w:hAnsi="Arial" w:cs="Arial"/>
          <w:b/>
          <w:sz w:val="20"/>
          <w:szCs w:val="20"/>
        </w:rPr>
        <w:t>Determination of Value</w:t>
      </w:r>
    </w:p>
    <w:p w:rsidR="004E0DBD" w:rsidRDefault="004E0DBD" w:rsidP="004E0DBD">
      <w:pPr>
        <w:spacing w:after="0" w:line="240" w:lineRule="auto"/>
        <w:ind w:left="460" w:right="500"/>
        <w:jc w:val="both"/>
        <w:rPr>
          <w:rFonts w:ascii="Arial" w:eastAsia="Arial" w:hAnsi="Arial" w:cs="Arial"/>
          <w:sz w:val="20"/>
          <w:szCs w:val="20"/>
        </w:rPr>
      </w:pPr>
      <w:r>
        <w:rPr>
          <w:rFonts w:ascii="Arial" w:eastAsia="Arial" w:hAnsi="Arial" w:cs="Arial"/>
          <w:sz w:val="20"/>
          <w:szCs w:val="20"/>
        </w:rPr>
        <w:t xml:space="preserve">The Property Disposal Coordinator submits a request to the ROW Operations Administrator for the preparation of an appraisal of the subject property by a state licensed or certified appraiser.  The request should include the District Engineer’s letter of recommendation for disposal, quitclaim deed, survey and ROW map.  </w:t>
      </w:r>
    </w:p>
    <w:p w:rsidR="004E0DBD" w:rsidRDefault="004E0DBD" w:rsidP="004E0DBD">
      <w:pPr>
        <w:spacing w:after="0" w:line="240" w:lineRule="auto"/>
        <w:ind w:left="460" w:right="500"/>
        <w:jc w:val="both"/>
        <w:rPr>
          <w:rFonts w:ascii="Arial" w:eastAsia="Arial" w:hAnsi="Arial" w:cs="Arial"/>
          <w:b/>
          <w:sz w:val="20"/>
          <w:szCs w:val="20"/>
        </w:rPr>
      </w:pPr>
    </w:p>
    <w:p w:rsidR="004E0DBD" w:rsidRDefault="004E0DBD" w:rsidP="004E0DBD">
      <w:pPr>
        <w:numPr>
          <w:ilvl w:val="0"/>
          <w:numId w:val="18"/>
        </w:numPr>
        <w:spacing w:after="0" w:line="240" w:lineRule="auto"/>
        <w:ind w:right="500"/>
        <w:jc w:val="both"/>
        <w:rPr>
          <w:rFonts w:ascii="Arial" w:eastAsia="Arial" w:hAnsi="Arial" w:cs="Arial"/>
          <w:b/>
          <w:sz w:val="20"/>
          <w:szCs w:val="20"/>
        </w:rPr>
      </w:pPr>
      <w:r>
        <w:rPr>
          <w:rFonts w:ascii="Arial" w:eastAsia="Arial" w:hAnsi="Arial" w:cs="Arial"/>
          <w:b/>
          <w:sz w:val="20"/>
          <w:szCs w:val="20"/>
        </w:rPr>
        <w:t>Advertise Offer for Sealed Bids</w:t>
      </w:r>
    </w:p>
    <w:p w:rsidR="001F0594" w:rsidRPr="001F0594" w:rsidRDefault="001F0594" w:rsidP="001F0594">
      <w:pPr>
        <w:spacing w:after="0" w:line="240" w:lineRule="auto"/>
        <w:ind w:left="460" w:right="500"/>
        <w:jc w:val="both"/>
        <w:rPr>
          <w:rFonts w:ascii="Arial" w:eastAsia="Arial" w:hAnsi="Arial" w:cs="Arial"/>
          <w:sz w:val="20"/>
          <w:szCs w:val="20"/>
        </w:rPr>
      </w:pPr>
      <w:r w:rsidRPr="001F0594">
        <w:rPr>
          <w:rFonts w:ascii="Arial" w:eastAsia="Arial" w:hAnsi="Arial" w:cs="Arial"/>
          <w:sz w:val="20"/>
          <w:szCs w:val="20"/>
        </w:rPr>
        <w:t>The Property Disposal Coordinator may request from the MTC the authority to advertise the property for sale by sealed bids through public advertisement if the applicable parties with statutory interest fail to accept the offer to purchase or waive the opportunity to purchase; or if the requesting party does not have statutory interest or he/she does not accept the offer to purchase at fair market value.</w:t>
      </w:r>
    </w:p>
    <w:p w:rsidR="001F0594" w:rsidRPr="001F0594" w:rsidRDefault="001F0594" w:rsidP="001F0594">
      <w:pPr>
        <w:spacing w:after="0" w:line="240" w:lineRule="auto"/>
        <w:ind w:left="720" w:right="500"/>
        <w:jc w:val="both"/>
        <w:rPr>
          <w:rFonts w:ascii="Arial" w:eastAsia="Arial" w:hAnsi="Arial" w:cs="Arial"/>
          <w:sz w:val="20"/>
          <w:szCs w:val="20"/>
        </w:rPr>
      </w:pPr>
      <w:r w:rsidRPr="001F0594">
        <w:rPr>
          <w:rFonts w:ascii="Arial" w:eastAsia="Arial" w:hAnsi="Arial" w:cs="Arial"/>
          <w:sz w:val="20"/>
          <w:szCs w:val="20"/>
        </w:rPr>
        <w:t>a.</w:t>
      </w:r>
      <w:r w:rsidR="002700B4">
        <w:rPr>
          <w:rFonts w:ascii="Arial" w:eastAsia="Arial" w:hAnsi="Arial" w:cs="Arial"/>
          <w:sz w:val="20"/>
          <w:szCs w:val="20"/>
        </w:rPr>
        <w:t xml:space="preserve"> </w:t>
      </w:r>
      <w:r w:rsidRPr="001F0594">
        <w:rPr>
          <w:rFonts w:ascii="Arial" w:eastAsia="Arial" w:hAnsi="Arial" w:cs="Arial"/>
          <w:sz w:val="20"/>
          <w:szCs w:val="20"/>
        </w:rPr>
        <w:t xml:space="preserve">The property is advertised in the local newspaper in the county in which the property is located once per week for three (3) consecutive weeks. </w:t>
      </w:r>
    </w:p>
    <w:p w:rsidR="001F0594" w:rsidRPr="001F0594" w:rsidRDefault="001F0594" w:rsidP="001F0594">
      <w:pPr>
        <w:spacing w:after="0" w:line="240" w:lineRule="auto"/>
        <w:ind w:left="720" w:right="500"/>
        <w:jc w:val="both"/>
        <w:rPr>
          <w:rFonts w:ascii="Arial" w:eastAsia="Arial" w:hAnsi="Arial" w:cs="Arial"/>
          <w:sz w:val="20"/>
          <w:szCs w:val="20"/>
        </w:rPr>
      </w:pPr>
      <w:r w:rsidRPr="001F0594">
        <w:rPr>
          <w:rFonts w:ascii="Arial" w:eastAsia="Arial" w:hAnsi="Arial" w:cs="Arial"/>
          <w:sz w:val="20"/>
          <w:szCs w:val="20"/>
        </w:rPr>
        <w:t>b.</w:t>
      </w:r>
      <w:r w:rsidR="002700B4" w:rsidRPr="002700B4">
        <w:rPr>
          <w:rFonts w:ascii="Arial" w:eastAsia="Arial" w:hAnsi="Arial" w:cs="Arial"/>
          <w:sz w:val="20"/>
          <w:szCs w:val="20"/>
        </w:rPr>
        <w:t xml:space="preserve"> </w:t>
      </w:r>
      <w:r w:rsidR="002700B4">
        <w:rPr>
          <w:rFonts w:ascii="Arial" w:eastAsia="Arial" w:hAnsi="Arial" w:cs="Arial"/>
          <w:sz w:val="20"/>
          <w:szCs w:val="20"/>
        </w:rPr>
        <w:t xml:space="preserve">A minimum bid will be required in the amount of 80% of the appraised value. </w:t>
      </w:r>
      <w:r w:rsidRPr="001F0594">
        <w:rPr>
          <w:rFonts w:ascii="Arial" w:eastAsia="Arial" w:hAnsi="Arial" w:cs="Arial"/>
          <w:sz w:val="20"/>
          <w:szCs w:val="20"/>
        </w:rPr>
        <w:t xml:space="preserve">All bids must accompanied by a performance bond in the amount of five percent (5%) of the bid amount. </w:t>
      </w:r>
    </w:p>
    <w:p w:rsidR="001F0594" w:rsidRPr="001F0594" w:rsidRDefault="001F0594" w:rsidP="001F0594">
      <w:pPr>
        <w:spacing w:after="0" w:line="240" w:lineRule="auto"/>
        <w:ind w:left="720" w:right="500"/>
        <w:jc w:val="both"/>
        <w:rPr>
          <w:rFonts w:ascii="Arial" w:eastAsia="Arial" w:hAnsi="Arial" w:cs="Arial"/>
          <w:sz w:val="20"/>
          <w:szCs w:val="20"/>
        </w:rPr>
      </w:pPr>
      <w:r w:rsidRPr="001F0594">
        <w:rPr>
          <w:rFonts w:ascii="Arial" w:eastAsia="Arial" w:hAnsi="Arial" w:cs="Arial"/>
          <w:sz w:val="20"/>
          <w:szCs w:val="20"/>
        </w:rPr>
        <w:t>c.</w:t>
      </w:r>
      <w:r w:rsidR="002700B4">
        <w:rPr>
          <w:rFonts w:ascii="Arial" w:eastAsia="Arial" w:hAnsi="Arial" w:cs="Arial"/>
          <w:sz w:val="20"/>
          <w:szCs w:val="20"/>
        </w:rPr>
        <w:t xml:space="preserve"> </w:t>
      </w:r>
      <w:r w:rsidRPr="001F0594">
        <w:rPr>
          <w:rFonts w:ascii="Arial" w:eastAsia="Arial" w:hAnsi="Arial" w:cs="Arial"/>
          <w:sz w:val="20"/>
          <w:szCs w:val="20"/>
        </w:rPr>
        <w:t xml:space="preserve">The Property Disposal Coordinator received the sealed bid packet(s) and holds them in a secure location until the bid opening. The bid opening is attended by the Property Disposal Coordinator and a minimum of one witness. </w:t>
      </w:r>
    </w:p>
    <w:p w:rsidR="001F0594" w:rsidRPr="001F0594" w:rsidRDefault="001F0594" w:rsidP="001F0594">
      <w:pPr>
        <w:spacing w:after="0" w:line="240" w:lineRule="auto"/>
        <w:ind w:left="720" w:right="500"/>
        <w:jc w:val="both"/>
        <w:rPr>
          <w:rFonts w:ascii="Arial" w:eastAsia="Arial" w:hAnsi="Arial" w:cs="Arial"/>
          <w:sz w:val="20"/>
          <w:szCs w:val="20"/>
        </w:rPr>
      </w:pPr>
      <w:r w:rsidRPr="001F0594">
        <w:rPr>
          <w:rFonts w:ascii="Arial" w:eastAsia="Arial" w:hAnsi="Arial" w:cs="Arial"/>
          <w:sz w:val="20"/>
          <w:szCs w:val="20"/>
        </w:rPr>
        <w:t>d.</w:t>
      </w:r>
      <w:r w:rsidR="002700B4">
        <w:rPr>
          <w:rFonts w:ascii="Arial" w:eastAsia="Arial" w:hAnsi="Arial" w:cs="Arial"/>
          <w:sz w:val="20"/>
          <w:szCs w:val="20"/>
        </w:rPr>
        <w:t xml:space="preserve"> </w:t>
      </w:r>
      <w:r w:rsidRPr="001F0594">
        <w:rPr>
          <w:rFonts w:ascii="Arial" w:eastAsia="Arial" w:hAnsi="Arial" w:cs="Arial"/>
          <w:sz w:val="20"/>
          <w:szCs w:val="20"/>
        </w:rPr>
        <w:t>The results of the bid opening and the recommendation of the Property Disposal Coordinator, as approved by the Right of Way Division Director, are submitted to the Secretary of the Commission to be included on the next MTC meeting agenda for Commission approval (see Section on MTC approval). Copies of these documents are provided to the Asst. Chief Engineer, Pre-Construction and the District Engineer</w:t>
      </w:r>
    </w:p>
    <w:p w:rsidR="001F0594" w:rsidRPr="001F0594" w:rsidRDefault="001F0594" w:rsidP="001F0594">
      <w:pPr>
        <w:spacing w:after="0" w:line="240" w:lineRule="auto"/>
        <w:ind w:right="500"/>
        <w:jc w:val="both"/>
        <w:rPr>
          <w:rFonts w:ascii="Arial" w:eastAsia="Arial" w:hAnsi="Arial" w:cs="Arial"/>
          <w:sz w:val="20"/>
          <w:szCs w:val="20"/>
        </w:rPr>
      </w:pPr>
    </w:p>
    <w:p w:rsidR="001F0594" w:rsidRPr="001F0594" w:rsidRDefault="001F0594" w:rsidP="001F0594">
      <w:pPr>
        <w:spacing w:after="0" w:line="240" w:lineRule="auto"/>
        <w:ind w:left="720" w:right="500" w:firstLine="720"/>
        <w:jc w:val="both"/>
        <w:rPr>
          <w:rFonts w:ascii="Arial" w:eastAsia="Arial" w:hAnsi="Arial" w:cs="Arial"/>
          <w:sz w:val="20"/>
          <w:szCs w:val="20"/>
        </w:rPr>
      </w:pPr>
      <w:r w:rsidRPr="001F0594">
        <w:rPr>
          <w:rFonts w:ascii="Arial" w:eastAsia="Arial" w:hAnsi="Arial" w:cs="Arial"/>
          <w:sz w:val="20"/>
          <w:szCs w:val="20"/>
        </w:rPr>
        <w:t xml:space="preserve">The recommendation to the Commission will be one of the following: </w:t>
      </w:r>
    </w:p>
    <w:p w:rsidR="001F0594" w:rsidRPr="001F0594" w:rsidRDefault="001F0594" w:rsidP="001F0594">
      <w:pPr>
        <w:spacing w:after="0" w:line="240" w:lineRule="auto"/>
        <w:ind w:right="500"/>
        <w:jc w:val="both"/>
        <w:rPr>
          <w:rFonts w:ascii="Arial" w:eastAsia="Arial" w:hAnsi="Arial" w:cs="Arial"/>
          <w:sz w:val="20"/>
          <w:szCs w:val="20"/>
        </w:rPr>
      </w:pPr>
    </w:p>
    <w:p w:rsidR="001F0594" w:rsidRPr="001F0594" w:rsidRDefault="001F0594" w:rsidP="001F0594">
      <w:pPr>
        <w:pStyle w:val="ListParagraph"/>
        <w:numPr>
          <w:ilvl w:val="0"/>
          <w:numId w:val="25"/>
        </w:numPr>
        <w:spacing w:after="0" w:line="240" w:lineRule="auto"/>
        <w:ind w:right="500"/>
        <w:jc w:val="both"/>
        <w:rPr>
          <w:rFonts w:ascii="Arial" w:eastAsia="Arial" w:hAnsi="Arial" w:cs="Arial"/>
          <w:sz w:val="20"/>
          <w:szCs w:val="20"/>
        </w:rPr>
      </w:pPr>
      <w:r w:rsidRPr="001F0594">
        <w:rPr>
          <w:rFonts w:ascii="Arial" w:eastAsia="Arial" w:hAnsi="Arial" w:cs="Arial"/>
          <w:sz w:val="20"/>
          <w:szCs w:val="20"/>
        </w:rPr>
        <w:t>Accept the bid of the highest bidder</w:t>
      </w:r>
    </w:p>
    <w:p w:rsidR="001F0594" w:rsidRPr="001F0594" w:rsidRDefault="001F0594" w:rsidP="001F0594">
      <w:pPr>
        <w:pStyle w:val="ListParagraph"/>
        <w:numPr>
          <w:ilvl w:val="0"/>
          <w:numId w:val="25"/>
        </w:numPr>
        <w:spacing w:after="0" w:line="240" w:lineRule="auto"/>
        <w:ind w:right="500"/>
        <w:jc w:val="both"/>
        <w:rPr>
          <w:rFonts w:ascii="Arial" w:eastAsia="Arial" w:hAnsi="Arial" w:cs="Arial"/>
          <w:sz w:val="20"/>
          <w:szCs w:val="20"/>
        </w:rPr>
      </w:pPr>
      <w:r w:rsidRPr="001F0594">
        <w:rPr>
          <w:rFonts w:ascii="Arial" w:eastAsia="Arial" w:hAnsi="Arial" w:cs="Arial"/>
          <w:sz w:val="20"/>
          <w:szCs w:val="20"/>
        </w:rPr>
        <w:t>Reject the bid(s)</w:t>
      </w:r>
    </w:p>
    <w:p w:rsidR="001F0594" w:rsidRPr="001F0594" w:rsidRDefault="001F0594" w:rsidP="001F0594">
      <w:pPr>
        <w:pStyle w:val="ListParagraph"/>
        <w:numPr>
          <w:ilvl w:val="0"/>
          <w:numId w:val="25"/>
        </w:numPr>
        <w:spacing w:after="0" w:line="240" w:lineRule="auto"/>
        <w:ind w:right="500"/>
        <w:jc w:val="both"/>
        <w:rPr>
          <w:rFonts w:ascii="Arial" w:eastAsia="Arial" w:hAnsi="Arial" w:cs="Arial"/>
          <w:sz w:val="20"/>
          <w:szCs w:val="20"/>
        </w:rPr>
      </w:pPr>
      <w:r w:rsidRPr="001F0594">
        <w:rPr>
          <w:rFonts w:ascii="Arial" w:eastAsia="Arial" w:hAnsi="Arial" w:cs="Arial"/>
          <w:sz w:val="20"/>
          <w:szCs w:val="20"/>
        </w:rPr>
        <w:t>Reject the bid(s) and request authority to re-advertise</w:t>
      </w:r>
    </w:p>
    <w:p w:rsidR="001F0594" w:rsidRPr="001F0594" w:rsidRDefault="001F0594" w:rsidP="001F0594">
      <w:pPr>
        <w:pStyle w:val="ListParagraph"/>
        <w:numPr>
          <w:ilvl w:val="0"/>
          <w:numId w:val="25"/>
        </w:numPr>
        <w:spacing w:after="0" w:line="240" w:lineRule="auto"/>
        <w:ind w:right="500"/>
        <w:jc w:val="both"/>
        <w:rPr>
          <w:rFonts w:ascii="Arial" w:eastAsia="Arial" w:hAnsi="Arial" w:cs="Arial"/>
          <w:sz w:val="20"/>
          <w:szCs w:val="20"/>
        </w:rPr>
      </w:pPr>
      <w:r w:rsidRPr="001F0594">
        <w:rPr>
          <w:rFonts w:ascii="Arial" w:eastAsia="Arial" w:hAnsi="Arial" w:cs="Arial"/>
          <w:sz w:val="20"/>
          <w:szCs w:val="20"/>
        </w:rPr>
        <w:t xml:space="preserve">Reject the bid(s) and request authority to negotiate. Prior to entering into negotiations with a prospective purchaser, the prospective purchaser shall be notified in writing that a negotiated price for less than the appraised value will not be binding upon the Commission until it has been presented at a regular meeting and accepted. The prospective purchaser must acknowledge receipt of the notice in writing, prior to the start of any negotiation. </w:t>
      </w:r>
    </w:p>
    <w:p w:rsidR="001F0594" w:rsidRPr="001F0594" w:rsidRDefault="001F0594" w:rsidP="001F0594">
      <w:pPr>
        <w:spacing w:after="0" w:line="240" w:lineRule="auto"/>
        <w:ind w:right="500"/>
        <w:jc w:val="both"/>
        <w:rPr>
          <w:rFonts w:ascii="Arial" w:eastAsia="Arial" w:hAnsi="Arial" w:cs="Arial"/>
          <w:sz w:val="20"/>
          <w:szCs w:val="20"/>
        </w:rPr>
      </w:pPr>
    </w:p>
    <w:p w:rsidR="009664D0" w:rsidRPr="002700B4" w:rsidRDefault="001F0594" w:rsidP="002700B4">
      <w:pPr>
        <w:pStyle w:val="ListParagraph"/>
        <w:numPr>
          <w:ilvl w:val="0"/>
          <w:numId w:val="28"/>
        </w:numPr>
        <w:spacing w:after="0" w:line="240" w:lineRule="auto"/>
        <w:ind w:right="500"/>
        <w:jc w:val="both"/>
        <w:rPr>
          <w:rFonts w:ascii="Arial" w:eastAsia="Arial" w:hAnsi="Arial" w:cs="Arial"/>
          <w:sz w:val="20"/>
          <w:szCs w:val="20"/>
        </w:rPr>
      </w:pPr>
      <w:r w:rsidRPr="002700B4">
        <w:rPr>
          <w:rFonts w:ascii="Arial" w:eastAsia="Arial" w:hAnsi="Arial" w:cs="Arial"/>
          <w:sz w:val="20"/>
          <w:szCs w:val="20"/>
        </w:rPr>
        <w:t xml:space="preserve">The purchaser, upon approval of the Commission, has thirty (30) days to submit a cashier’s check or money order in the amount of the purchase price, plus the ten percent(10%) </w:t>
      </w:r>
      <w:r w:rsidR="0016523B" w:rsidRPr="002700B4">
        <w:rPr>
          <w:rFonts w:ascii="Arial" w:eastAsia="Arial" w:hAnsi="Arial" w:cs="Arial"/>
          <w:sz w:val="20"/>
          <w:szCs w:val="20"/>
        </w:rPr>
        <w:t xml:space="preserve">non-negotiable </w:t>
      </w:r>
      <w:r w:rsidRPr="002700B4">
        <w:rPr>
          <w:rFonts w:ascii="Arial" w:eastAsia="Arial" w:hAnsi="Arial" w:cs="Arial"/>
          <w:sz w:val="20"/>
          <w:szCs w:val="20"/>
        </w:rPr>
        <w:t>transaction fee, less the five percent (5%) performance bond (if applicable).</w:t>
      </w:r>
    </w:p>
    <w:p w:rsidR="009664D0" w:rsidRDefault="009664D0" w:rsidP="004E0DBD">
      <w:pPr>
        <w:spacing w:after="0" w:line="240" w:lineRule="auto"/>
        <w:ind w:right="500"/>
        <w:jc w:val="both"/>
        <w:rPr>
          <w:rFonts w:ascii="Arial" w:eastAsia="Arial" w:hAnsi="Arial" w:cs="Arial"/>
          <w:sz w:val="20"/>
          <w:szCs w:val="20"/>
        </w:rPr>
      </w:pPr>
    </w:p>
    <w:p w:rsidR="009664D0" w:rsidRDefault="009664D0" w:rsidP="004E0DBD">
      <w:pPr>
        <w:spacing w:after="0" w:line="240" w:lineRule="auto"/>
        <w:ind w:right="500"/>
        <w:jc w:val="both"/>
        <w:rPr>
          <w:rFonts w:ascii="Arial" w:eastAsia="Arial" w:hAnsi="Arial" w:cs="Arial"/>
          <w:sz w:val="20"/>
          <w:szCs w:val="20"/>
        </w:rPr>
      </w:pPr>
    </w:p>
    <w:p w:rsidR="009664D0" w:rsidRDefault="009664D0" w:rsidP="004E0DBD">
      <w:pPr>
        <w:spacing w:after="0" w:line="240" w:lineRule="auto"/>
        <w:ind w:right="500"/>
        <w:jc w:val="both"/>
        <w:rPr>
          <w:rFonts w:ascii="Arial" w:eastAsia="Arial" w:hAnsi="Arial" w:cs="Arial"/>
          <w:sz w:val="20"/>
          <w:szCs w:val="20"/>
        </w:rPr>
      </w:pPr>
    </w:p>
    <w:p w:rsidR="004E0DBD" w:rsidRDefault="004E0DBD" w:rsidP="004E0DBD">
      <w:pPr>
        <w:numPr>
          <w:ilvl w:val="0"/>
          <w:numId w:val="18"/>
        </w:numPr>
        <w:spacing w:after="0" w:line="240" w:lineRule="auto"/>
        <w:ind w:right="500"/>
        <w:jc w:val="both"/>
        <w:rPr>
          <w:rFonts w:ascii="Arial" w:eastAsia="Arial" w:hAnsi="Arial" w:cs="Arial"/>
          <w:b/>
          <w:sz w:val="20"/>
          <w:szCs w:val="20"/>
        </w:rPr>
      </w:pPr>
      <w:r>
        <w:rPr>
          <w:rFonts w:ascii="Arial" w:eastAsia="Arial" w:hAnsi="Arial" w:cs="Arial"/>
          <w:b/>
          <w:sz w:val="20"/>
          <w:szCs w:val="20"/>
        </w:rPr>
        <w:t>MTC Approval of Disposal</w:t>
      </w:r>
    </w:p>
    <w:p w:rsidR="004E0DBD" w:rsidRDefault="004E0DBD" w:rsidP="004E0DBD">
      <w:pPr>
        <w:spacing w:after="0" w:line="240" w:lineRule="auto"/>
        <w:ind w:left="460" w:right="500"/>
        <w:jc w:val="both"/>
        <w:rPr>
          <w:rFonts w:ascii="Arial" w:eastAsia="Arial" w:hAnsi="Arial" w:cs="Arial"/>
          <w:sz w:val="20"/>
          <w:szCs w:val="20"/>
        </w:rPr>
      </w:pPr>
      <w:r>
        <w:rPr>
          <w:rFonts w:ascii="Arial" w:eastAsia="Arial" w:hAnsi="Arial" w:cs="Arial"/>
          <w:sz w:val="20"/>
          <w:szCs w:val="20"/>
        </w:rPr>
        <w:t>The final recommendation for disposal is submitted to the Secretary to the Commission to be included on the next MTC Meeting Agenda for Commission approval. The Property Disposal Coordinator also provides the quitclaim deed to the Secretary to the Commission. Upon MTC approval of the sale, the Secretary to the Commission obtains the Executive Director’s signature on the quitclaim deed, and provides the executed deed and the Commission Order to the Property Disposal Coordinator.</w:t>
      </w:r>
    </w:p>
    <w:p w:rsidR="004E0DBD" w:rsidRDefault="004E0DBD" w:rsidP="004E0DBD">
      <w:pPr>
        <w:spacing w:after="0" w:line="240" w:lineRule="auto"/>
        <w:ind w:left="460" w:right="500"/>
        <w:jc w:val="both"/>
        <w:rPr>
          <w:rFonts w:ascii="Arial" w:eastAsia="Arial" w:hAnsi="Arial" w:cs="Arial"/>
          <w:sz w:val="20"/>
          <w:szCs w:val="20"/>
        </w:rPr>
      </w:pPr>
    </w:p>
    <w:p w:rsidR="004E0DBD" w:rsidRDefault="004E0DBD" w:rsidP="004E0DBD">
      <w:pPr>
        <w:numPr>
          <w:ilvl w:val="0"/>
          <w:numId w:val="18"/>
        </w:numPr>
        <w:spacing w:after="0" w:line="240" w:lineRule="auto"/>
        <w:ind w:right="500"/>
        <w:jc w:val="both"/>
        <w:rPr>
          <w:rFonts w:ascii="Arial" w:eastAsia="Arial" w:hAnsi="Arial" w:cs="Arial"/>
          <w:b/>
          <w:sz w:val="20"/>
          <w:szCs w:val="20"/>
        </w:rPr>
      </w:pPr>
      <w:r>
        <w:rPr>
          <w:rFonts w:ascii="Arial" w:eastAsia="Arial" w:hAnsi="Arial" w:cs="Arial"/>
          <w:b/>
          <w:sz w:val="20"/>
          <w:szCs w:val="20"/>
        </w:rPr>
        <w:t>Property Disposal Closing</w:t>
      </w:r>
    </w:p>
    <w:p w:rsidR="004E0DBD" w:rsidRDefault="004E0DBD" w:rsidP="004E0DBD">
      <w:pPr>
        <w:spacing w:after="0" w:line="240" w:lineRule="auto"/>
        <w:ind w:left="460" w:right="500"/>
        <w:jc w:val="both"/>
        <w:rPr>
          <w:rFonts w:ascii="Arial" w:eastAsia="Arial" w:hAnsi="Arial" w:cs="Arial"/>
          <w:sz w:val="20"/>
          <w:szCs w:val="20"/>
        </w:rPr>
      </w:pPr>
      <w:r>
        <w:rPr>
          <w:rFonts w:ascii="Arial" w:eastAsia="Arial" w:hAnsi="Arial" w:cs="Arial"/>
          <w:sz w:val="20"/>
          <w:szCs w:val="20"/>
        </w:rPr>
        <w:t>Upon receipt of the executed quitclaim deed and Commission Order, the Property Disposal Coordinator:</w:t>
      </w:r>
    </w:p>
    <w:p w:rsidR="004E0DBD" w:rsidRDefault="004E0DBD" w:rsidP="004E0DBD">
      <w:pPr>
        <w:numPr>
          <w:ilvl w:val="1"/>
          <w:numId w:val="18"/>
        </w:numPr>
        <w:spacing w:after="0" w:line="240" w:lineRule="auto"/>
        <w:ind w:right="500"/>
        <w:jc w:val="both"/>
        <w:rPr>
          <w:rFonts w:ascii="Arial" w:eastAsia="Arial" w:hAnsi="Arial" w:cs="Arial"/>
          <w:sz w:val="20"/>
          <w:szCs w:val="20"/>
        </w:rPr>
      </w:pPr>
      <w:r>
        <w:rPr>
          <w:rFonts w:ascii="Arial" w:eastAsia="Arial" w:hAnsi="Arial" w:cs="Arial"/>
          <w:sz w:val="20"/>
          <w:szCs w:val="20"/>
        </w:rPr>
        <w:t>Arranges for delivery of the quitclaim deed to the appropriate courthouse for recording.  Once recorded, the courthouse returns the original deed to the Property Disposal Coordinator.</w:t>
      </w:r>
    </w:p>
    <w:p w:rsidR="004E0DBD" w:rsidRDefault="004E0DBD" w:rsidP="004E0DBD">
      <w:pPr>
        <w:numPr>
          <w:ilvl w:val="1"/>
          <w:numId w:val="18"/>
        </w:numPr>
        <w:spacing w:after="0" w:line="240" w:lineRule="auto"/>
        <w:ind w:right="500"/>
        <w:jc w:val="both"/>
        <w:rPr>
          <w:rFonts w:ascii="Arial" w:eastAsia="Arial" w:hAnsi="Arial" w:cs="Arial"/>
          <w:sz w:val="20"/>
          <w:szCs w:val="20"/>
        </w:rPr>
      </w:pPr>
      <w:r>
        <w:rPr>
          <w:rFonts w:ascii="Arial" w:eastAsia="Arial" w:hAnsi="Arial" w:cs="Arial"/>
          <w:sz w:val="20"/>
          <w:szCs w:val="20"/>
        </w:rPr>
        <w:t>Transmits the payment (cashier’s check or money order) to FMD for deposit, providing appropriate accounting codes.</w:t>
      </w:r>
    </w:p>
    <w:p w:rsidR="004E0DBD" w:rsidRDefault="004E0DBD" w:rsidP="004E0DBD">
      <w:pPr>
        <w:numPr>
          <w:ilvl w:val="1"/>
          <w:numId w:val="18"/>
        </w:numPr>
        <w:spacing w:after="0" w:line="240" w:lineRule="auto"/>
        <w:ind w:right="500"/>
        <w:jc w:val="both"/>
        <w:rPr>
          <w:rFonts w:ascii="Arial" w:eastAsia="Arial" w:hAnsi="Arial" w:cs="Arial"/>
          <w:sz w:val="20"/>
          <w:szCs w:val="20"/>
        </w:rPr>
      </w:pPr>
      <w:r>
        <w:rPr>
          <w:rFonts w:ascii="Arial" w:eastAsia="Arial" w:hAnsi="Arial" w:cs="Arial"/>
          <w:sz w:val="20"/>
          <w:szCs w:val="20"/>
        </w:rPr>
        <w:t>Provides copies of the recorded quitclaim deed to the SMD Section of the Roadway Design Division (with request to delete property from ROW maps).</w:t>
      </w:r>
    </w:p>
    <w:p w:rsidR="004E0DBD" w:rsidRDefault="004E0DBD" w:rsidP="004E0DBD">
      <w:pPr>
        <w:numPr>
          <w:ilvl w:val="1"/>
          <w:numId w:val="18"/>
        </w:numPr>
        <w:spacing w:after="0" w:line="240" w:lineRule="auto"/>
        <w:ind w:right="500"/>
        <w:jc w:val="both"/>
        <w:rPr>
          <w:rFonts w:ascii="Arial" w:eastAsia="Arial" w:hAnsi="Arial" w:cs="Arial"/>
          <w:sz w:val="20"/>
          <w:szCs w:val="20"/>
        </w:rPr>
      </w:pPr>
      <w:r>
        <w:rPr>
          <w:rFonts w:ascii="Arial" w:eastAsia="Arial" w:hAnsi="Arial" w:cs="Arial"/>
          <w:sz w:val="20"/>
          <w:szCs w:val="20"/>
        </w:rPr>
        <w:t>Provides the original recorded quitclaim deed to the purchaser.</w:t>
      </w:r>
    </w:p>
    <w:p w:rsidR="004E0DBD" w:rsidRDefault="004E0DBD" w:rsidP="004E0DBD">
      <w:pPr>
        <w:numPr>
          <w:ilvl w:val="1"/>
          <w:numId w:val="18"/>
        </w:numPr>
        <w:spacing w:after="0" w:line="240" w:lineRule="auto"/>
        <w:ind w:right="500"/>
        <w:jc w:val="both"/>
        <w:rPr>
          <w:rFonts w:ascii="Arial" w:eastAsia="Arial" w:hAnsi="Arial" w:cs="Arial"/>
          <w:sz w:val="20"/>
          <w:szCs w:val="20"/>
        </w:rPr>
      </w:pPr>
      <w:r>
        <w:rPr>
          <w:rFonts w:ascii="Arial" w:eastAsia="Arial" w:hAnsi="Arial" w:cs="Arial"/>
          <w:sz w:val="20"/>
          <w:szCs w:val="20"/>
        </w:rPr>
        <w:t>Ensures XPT record is complete.</w:t>
      </w:r>
    </w:p>
    <w:p w:rsidR="004E0DBD" w:rsidRDefault="004E0DBD" w:rsidP="004E0DBD"/>
    <w:p w:rsidR="004E0DBD" w:rsidRDefault="004E0DBD" w:rsidP="004E0DBD">
      <w:r>
        <w:t xml:space="preserve">NOTE: IF the maintenance lot was acquired as right of way or pre-Whitworth, it must be disposed of using the applicable excess right of way or pre-Whitworth procedures. </w:t>
      </w:r>
    </w:p>
    <w:p w:rsidR="008B3AFD" w:rsidRDefault="008B3AFD" w:rsidP="00945F66">
      <w:pPr>
        <w:spacing w:after="0" w:line="240" w:lineRule="auto"/>
        <w:ind w:right="500"/>
        <w:jc w:val="both"/>
        <w:rPr>
          <w:rFonts w:ascii="Arial" w:eastAsia="Arial" w:hAnsi="Arial" w:cs="Arial"/>
          <w:sz w:val="20"/>
          <w:szCs w:val="20"/>
        </w:rPr>
      </w:pPr>
    </w:p>
    <w:p w:rsidR="004E0DBD" w:rsidRDefault="004E0DBD" w:rsidP="004E0DBD">
      <w:pPr>
        <w:spacing w:after="0" w:line="240" w:lineRule="auto"/>
        <w:ind w:right="500"/>
        <w:jc w:val="both"/>
        <w:rPr>
          <w:rFonts w:ascii="Arial" w:eastAsia="Arial" w:hAnsi="Arial" w:cs="Arial"/>
          <w:b/>
          <w:sz w:val="20"/>
          <w:szCs w:val="20"/>
          <w:u w:val="single"/>
        </w:rPr>
      </w:pPr>
      <w:r>
        <w:rPr>
          <w:rFonts w:ascii="Arial" w:eastAsia="Arial" w:hAnsi="Arial" w:cs="Arial"/>
          <w:b/>
          <w:sz w:val="20"/>
          <w:szCs w:val="20"/>
          <w:u w:val="single"/>
        </w:rPr>
        <w:t>Lease</w:t>
      </w:r>
    </w:p>
    <w:p w:rsidR="004E0DBD" w:rsidRDefault="004E0DBD" w:rsidP="004E0DBD">
      <w:pPr>
        <w:spacing w:after="0" w:line="240" w:lineRule="auto"/>
        <w:ind w:right="500"/>
        <w:jc w:val="both"/>
        <w:rPr>
          <w:rFonts w:ascii="Arial" w:eastAsia="Arial" w:hAnsi="Arial" w:cs="Arial"/>
          <w:sz w:val="20"/>
          <w:szCs w:val="20"/>
        </w:rPr>
      </w:pPr>
      <w:r>
        <w:rPr>
          <w:rFonts w:ascii="Arial" w:eastAsia="Arial" w:hAnsi="Arial" w:cs="Arial"/>
          <w:sz w:val="20"/>
          <w:szCs w:val="20"/>
        </w:rPr>
        <w:t xml:space="preserve">When property that has been acquired by MDOT will not be utilized in the near future, the District Engineer may lease or rent the property for its market rent.  </w:t>
      </w:r>
    </w:p>
    <w:p w:rsidR="004E0DBD" w:rsidRDefault="004E0DBD" w:rsidP="004E0DBD">
      <w:pPr>
        <w:spacing w:after="0" w:line="240" w:lineRule="auto"/>
        <w:ind w:right="500"/>
        <w:jc w:val="both"/>
        <w:rPr>
          <w:rFonts w:ascii="Arial" w:eastAsia="Arial" w:hAnsi="Arial" w:cs="Arial"/>
          <w:sz w:val="20"/>
          <w:szCs w:val="20"/>
        </w:rPr>
      </w:pPr>
    </w:p>
    <w:p w:rsidR="004E0DBD" w:rsidRDefault="004E0DBD" w:rsidP="004E0DBD">
      <w:pPr>
        <w:numPr>
          <w:ilvl w:val="0"/>
          <w:numId w:val="19"/>
        </w:numPr>
        <w:spacing w:after="0" w:line="240" w:lineRule="auto"/>
        <w:ind w:right="500"/>
        <w:jc w:val="both"/>
        <w:rPr>
          <w:rFonts w:ascii="Arial" w:eastAsia="Arial" w:hAnsi="Arial" w:cs="Arial"/>
          <w:b/>
          <w:sz w:val="20"/>
          <w:szCs w:val="20"/>
        </w:rPr>
      </w:pPr>
      <w:r>
        <w:rPr>
          <w:rFonts w:ascii="Arial" w:eastAsia="Arial" w:hAnsi="Arial" w:cs="Arial"/>
          <w:b/>
          <w:sz w:val="20"/>
          <w:szCs w:val="20"/>
        </w:rPr>
        <w:t>District Recommendation</w:t>
      </w:r>
    </w:p>
    <w:p w:rsidR="004E0DBD" w:rsidRDefault="004E0DBD" w:rsidP="004E0DBD">
      <w:pPr>
        <w:spacing w:after="0" w:line="240" w:lineRule="auto"/>
        <w:ind w:left="460" w:right="500"/>
        <w:jc w:val="both"/>
        <w:rPr>
          <w:rFonts w:ascii="Arial" w:eastAsia="Arial" w:hAnsi="Arial" w:cs="Arial"/>
          <w:sz w:val="20"/>
          <w:szCs w:val="20"/>
        </w:rPr>
      </w:pPr>
      <w:r>
        <w:rPr>
          <w:rFonts w:ascii="Arial" w:eastAsia="Arial" w:hAnsi="Arial" w:cs="Arial"/>
          <w:sz w:val="20"/>
          <w:szCs w:val="20"/>
        </w:rPr>
        <w:t>The District Engineer composes a recommendation for lease or rent. The District Engineer sends an email packet to the Property Disposal Coordinator with a copy to the Attorney General’s office which includes the recommendation, requesting party’s letter and a survey.</w:t>
      </w:r>
    </w:p>
    <w:p w:rsidR="004E0DBD" w:rsidRDefault="004E0DBD" w:rsidP="004E0DBD">
      <w:pPr>
        <w:spacing w:after="0" w:line="240" w:lineRule="auto"/>
        <w:ind w:left="460" w:right="500"/>
        <w:jc w:val="both"/>
        <w:rPr>
          <w:rFonts w:ascii="Arial" w:eastAsia="Arial" w:hAnsi="Arial" w:cs="Arial"/>
          <w:sz w:val="20"/>
          <w:szCs w:val="20"/>
        </w:rPr>
      </w:pPr>
    </w:p>
    <w:p w:rsidR="004E0DBD" w:rsidRDefault="004E0DBD" w:rsidP="004E0DBD">
      <w:pPr>
        <w:numPr>
          <w:ilvl w:val="0"/>
          <w:numId w:val="19"/>
        </w:numPr>
        <w:spacing w:after="0" w:line="240" w:lineRule="auto"/>
        <w:ind w:right="500"/>
        <w:jc w:val="both"/>
        <w:rPr>
          <w:rFonts w:ascii="Arial" w:eastAsia="Arial" w:hAnsi="Arial" w:cs="Arial"/>
          <w:b/>
          <w:sz w:val="20"/>
          <w:szCs w:val="20"/>
        </w:rPr>
      </w:pPr>
      <w:r>
        <w:rPr>
          <w:rFonts w:ascii="Arial" w:eastAsia="Arial" w:hAnsi="Arial" w:cs="Arial"/>
          <w:b/>
          <w:sz w:val="20"/>
          <w:szCs w:val="20"/>
        </w:rPr>
        <w:t>Title Report</w:t>
      </w:r>
    </w:p>
    <w:p w:rsidR="004E0DBD" w:rsidRDefault="004E0DBD" w:rsidP="004E0DBD">
      <w:pPr>
        <w:spacing w:after="0" w:line="240" w:lineRule="auto"/>
        <w:ind w:left="460" w:right="500"/>
        <w:jc w:val="both"/>
        <w:rPr>
          <w:rFonts w:ascii="Arial" w:eastAsia="Arial" w:hAnsi="Arial" w:cs="Arial"/>
          <w:sz w:val="20"/>
          <w:szCs w:val="20"/>
        </w:rPr>
      </w:pPr>
      <w:r>
        <w:rPr>
          <w:rFonts w:ascii="Arial" w:eastAsia="Arial" w:hAnsi="Arial" w:cs="Arial"/>
          <w:sz w:val="20"/>
          <w:szCs w:val="20"/>
        </w:rPr>
        <w:t>Upon receipt of the District Engineer’s recommendation to lease the property, the Property Disposal Coordinator submits a request to the ROW Title Officer for the preparation of a title report. The title report is used to verify MTC ownership of the property.</w:t>
      </w:r>
    </w:p>
    <w:p w:rsidR="002700B4" w:rsidRDefault="002700B4" w:rsidP="004E0DBD">
      <w:pPr>
        <w:spacing w:after="0" w:line="240" w:lineRule="auto"/>
        <w:ind w:left="460" w:right="500"/>
        <w:jc w:val="both"/>
        <w:rPr>
          <w:rFonts w:ascii="Arial" w:eastAsia="Arial" w:hAnsi="Arial" w:cs="Arial"/>
          <w:sz w:val="20"/>
          <w:szCs w:val="20"/>
        </w:rPr>
      </w:pPr>
    </w:p>
    <w:p w:rsidR="004E0DBD" w:rsidRDefault="004E0DBD" w:rsidP="004E0DBD">
      <w:pPr>
        <w:spacing w:after="0" w:line="240" w:lineRule="auto"/>
        <w:ind w:left="460" w:right="500"/>
        <w:jc w:val="both"/>
        <w:rPr>
          <w:rFonts w:ascii="Arial" w:eastAsia="Arial" w:hAnsi="Arial" w:cs="Arial"/>
          <w:sz w:val="20"/>
          <w:szCs w:val="20"/>
        </w:rPr>
      </w:pPr>
    </w:p>
    <w:p w:rsidR="004E0DBD" w:rsidRDefault="004E0DBD" w:rsidP="004E0DBD">
      <w:pPr>
        <w:numPr>
          <w:ilvl w:val="0"/>
          <w:numId w:val="19"/>
        </w:numPr>
        <w:spacing w:after="0" w:line="240" w:lineRule="auto"/>
        <w:ind w:right="500"/>
        <w:jc w:val="both"/>
        <w:rPr>
          <w:rFonts w:ascii="Arial" w:eastAsia="Arial" w:hAnsi="Arial" w:cs="Arial"/>
          <w:b/>
          <w:sz w:val="20"/>
          <w:szCs w:val="20"/>
        </w:rPr>
      </w:pPr>
      <w:r>
        <w:rPr>
          <w:rFonts w:ascii="Arial" w:eastAsia="Arial" w:hAnsi="Arial" w:cs="Arial"/>
          <w:b/>
          <w:sz w:val="20"/>
          <w:szCs w:val="20"/>
        </w:rPr>
        <w:lastRenderedPageBreak/>
        <w:t>Request Market Rent Study</w:t>
      </w:r>
    </w:p>
    <w:p w:rsidR="004E0DBD" w:rsidRDefault="004E0DBD" w:rsidP="004E0DBD">
      <w:pPr>
        <w:spacing w:after="0" w:line="240" w:lineRule="auto"/>
        <w:ind w:left="460" w:right="500"/>
        <w:jc w:val="both"/>
        <w:rPr>
          <w:rFonts w:ascii="Arial" w:eastAsia="Arial" w:hAnsi="Arial" w:cs="Arial"/>
          <w:sz w:val="20"/>
          <w:szCs w:val="20"/>
        </w:rPr>
      </w:pPr>
      <w:r>
        <w:rPr>
          <w:rFonts w:ascii="Arial" w:eastAsia="Arial" w:hAnsi="Arial" w:cs="Arial"/>
          <w:sz w:val="20"/>
          <w:szCs w:val="20"/>
        </w:rPr>
        <w:t>The Property Disposal Coordinator submits a request to the ROW Operations Administrator for the preparation of a market rent study of the subject property by a state licensed or certified appraiser. The request should include the District Engineer’s recommendation for leasing, the requesting party’s written request and a survey. Upon Completion, the MDOT market rent study is provided to the Attorney General’s office with a copy to the Property Disposal Coordinator.</w:t>
      </w:r>
    </w:p>
    <w:p w:rsidR="004E0DBD" w:rsidRDefault="004E0DBD" w:rsidP="004E0DBD">
      <w:pPr>
        <w:spacing w:after="0" w:line="240" w:lineRule="auto"/>
        <w:ind w:left="460" w:right="500"/>
        <w:jc w:val="both"/>
        <w:rPr>
          <w:rFonts w:ascii="Arial" w:eastAsia="Arial" w:hAnsi="Arial" w:cs="Arial"/>
          <w:b/>
          <w:sz w:val="20"/>
          <w:szCs w:val="20"/>
        </w:rPr>
      </w:pPr>
    </w:p>
    <w:p w:rsidR="004E0DBD" w:rsidRDefault="004E0DBD" w:rsidP="004E0DBD">
      <w:pPr>
        <w:numPr>
          <w:ilvl w:val="0"/>
          <w:numId w:val="19"/>
        </w:numPr>
        <w:spacing w:after="0" w:line="240" w:lineRule="auto"/>
        <w:ind w:right="500"/>
        <w:jc w:val="both"/>
        <w:rPr>
          <w:rFonts w:ascii="Arial" w:eastAsia="Arial" w:hAnsi="Arial" w:cs="Arial"/>
          <w:b/>
          <w:sz w:val="20"/>
          <w:szCs w:val="20"/>
        </w:rPr>
      </w:pPr>
      <w:r>
        <w:rPr>
          <w:rFonts w:ascii="Arial" w:eastAsia="Arial" w:hAnsi="Arial" w:cs="Arial"/>
          <w:b/>
          <w:sz w:val="20"/>
          <w:szCs w:val="20"/>
        </w:rPr>
        <w:t>Prepare the Lease</w:t>
      </w:r>
    </w:p>
    <w:p w:rsidR="004E0DBD" w:rsidRDefault="004E0DBD" w:rsidP="004E0DBD">
      <w:pPr>
        <w:spacing w:after="0" w:line="240" w:lineRule="auto"/>
        <w:ind w:left="460" w:right="500"/>
        <w:jc w:val="both"/>
        <w:rPr>
          <w:rFonts w:ascii="Arial" w:eastAsia="Arial" w:hAnsi="Arial" w:cs="Arial"/>
          <w:sz w:val="20"/>
          <w:szCs w:val="20"/>
        </w:rPr>
      </w:pPr>
      <w:r>
        <w:rPr>
          <w:rFonts w:ascii="Arial" w:eastAsia="Arial" w:hAnsi="Arial" w:cs="Arial"/>
          <w:sz w:val="20"/>
          <w:szCs w:val="20"/>
        </w:rPr>
        <w:t>The Attorney General’s office is responsible for preparing the lease based on the terms stated by the District Engineer.</w:t>
      </w:r>
    </w:p>
    <w:p w:rsidR="004E0DBD" w:rsidRDefault="004E0DBD" w:rsidP="004E0DBD">
      <w:pPr>
        <w:spacing w:after="0" w:line="240" w:lineRule="auto"/>
        <w:ind w:right="500"/>
        <w:jc w:val="both"/>
        <w:rPr>
          <w:rFonts w:ascii="Arial" w:eastAsia="Arial" w:hAnsi="Arial" w:cs="Arial"/>
          <w:sz w:val="20"/>
          <w:szCs w:val="20"/>
        </w:rPr>
      </w:pPr>
    </w:p>
    <w:p w:rsidR="004E0DBD" w:rsidRDefault="004E0DBD" w:rsidP="004E0DBD">
      <w:pPr>
        <w:spacing w:after="0" w:line="240" w:lineRule="auto"/>
        <w:ind w:right="500"/>
        <w:jc w:val="both"/>
        <w:rPr>
          <w:rFonts w:ascii="Arial" w:eastAsia="Arial" w:hAnsi="Arial" w:cs="Arial"/>
          <w:sz w:val="20"/>
          <w:szCs w:val="20"/>
        </w:rPr>
      </w:pPr>
    </w:p>
    <w:p w:rsidR="004E0DBD" w:rsidRDefault="004E0DBD" w:rsidP="004E0DBD">
      <w:pPr>
        <w:numPr>
          <w:ilvl w:val="0"/>
          <w:numId w:val="19"/>
        </w:numPr>
        <w:spacing w:after="0" w:line="240" w:lineRule="auto"/>
        <w:ind w:right="500"/>
        <w:jc w:val="both"/>
        <w:rPr>
          <w:rFonts w:ascii="Arial" w:eastAsia="Arial" w:hAnsi="Arial" w:cs="Arial"/>
          <w:b/>
          <w:sz w:val="20"/>
          <w:szCs w:val="20"/>
        </w:rPr>
      </w:pPr>
      <w:r>
        <w:rPr>
          <w:rFonts w:ascii="Arial" w:eastAsia="Arial" w:hAnsi="Arial" w:cs="Arial"/>
          <w:b/>
          <w:sz w:val="20"/>
          <w:szCs w:val="20"/>
        </w:rPr>
        <w:t>MTC Approval of Lease</w:t>
      </w:r>
    </w:p>
    <w:p w:rsidR="004E0DBD" w:rsidRDefault="004E0DBD" w:rsidP="004E0DBD">
      <w:pPr>
        <w:spacing w:after="0" w:line="240" w:lineRule="auto"/>
        <w:ind w:left="460" w:right="500"/>
        <w:jc w:val="both"/>
        <w:rPr>
          <w:rFonts w:ascii="Arial" w:eastAsia="Arial" w:hAnsi="Arial" w:cs="Arial"/>
          <w:sz w:val="20"/>
          <w:szCs w:val="20"/>
        </w:rPr>
      </w:pPr>
      <w:r>
        <w:rPr>
          <w:rFonts w:ascii="Arial" w:eastAsia="Arial" w:hAnsi="Arial" w:cs="Arial"/>
          <w:sz w:val="20"/>
          <w:szCs w:val="20"/>
        </w:rPr>
        <w:t>The final recommendation for the lease is submitted to the Secretary to the Commission by the Attorney General’s office to be included on the next MTC Meeting Agenda for Commission approval.</w:t>
      </w:r>
    </w:p>
    <w:p w:rsidR="004E0DBD" w:rsidRDefault="004E0DBD" w:rsidP="004E0DBD">
      <w:pPr>
        <w:spacing w:after="0" w:line="240" w:lineRule="auto"/>
        <w:ind w:left="460" w:right="500"/>
        <w:jc w:val="both"/>
        <w:rPr>
          <w:rFonts w:ascii="Arial" w:eastAsia="Arial" w:hAnsi="Arial" w:cs="Arial"/>
          <w:sz w:val="20"/>
          <w:szCs w:val="20"/>
        </w:rPr>
      </w:pPr>
    </w:p>
    <w:p w:rsidR="004E0DBD" w:rsidRDefault="004E0DBD" w:rsidP="004E0DBD">
      <w:pPr>
        <w:numPr>
          <w:ilvl w:val="0"/>
          <w:numId w:val="19"/>
        </w:numPr>
        <w:spacing w:after="0" w:line="240" w:lineRule="auto"/>
        <w:ind w:right="500"/>
        <w:jc w:val="both"/>
        <w:rPr>
          <w:rFonts w:ascii="Arial" w:eastAsia="Arial" w:hAnsi="Arial" w:cs="Arial"/>
          <w:b/>
          <w:sz w:val="20"/>
          <w:szCs w:val="20"/>
        </w:rPr>
      </w:pPr>
      <w:r>
        <w:rPr>
          <w:rFonts w:ascii="Arial" w:eastAsia="Arial" w:hAnsi="Arial" w:cs="Arial"/>
          <w:b/>
          <w:sz w:val="20"/>
          <w:szCs w:val="20"/>
        </w:rPr>
        <w:t>Oversee Property</w:t>
      </w:r>
    </w:p>
    <w:p w:rsidR="004E0DBD" w:rsidRDefault="004E0DBD" w:rsidP="004E0DBD">
      <w:pPr>
        <w:ind w:left="460"/>
      </w:pPr>
      <w:r>
        <w:t xml:space="preserve">The district is responsible for overseeing the property and collecting the rent. </w:t>
      </w:r>
    </w:p>
    <w:p w:rsidR="00F419DF" w:rsidRDefault="00F419DF" w:rsidP="00945F66">
      <w:pPr>
        <w:spacing w:after="0" w:line="240" w:lineRule="auto"/>
        <w:ind w:right="500"/>
        <w:jc w:val="both"/>
        <w:rPr>
          <w:rFonts w:ascii="Arial" w:eastAsia="Arial" w:hAnsi="Arial" w:cs="Arial"/>
          <w:sz w:val="20"/>
          <w:szCs w:val="20"/>
        </w:rPr>
      </w:pPr>
    </w:p>
    <w:sectPr w:rsidR="00F419DF" w:rsidSect="00F77B4C">
      <w:footerReference w:type="default" r:id="rId8"/>
      <w:pgSz w:w="12240" w:h="15840" w:code="1"/>
      <w:pgMar w:top="1166" w:right="504" w:bottom="1296" w:left="1339" w:header="79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E36" w:rsidRDefault="00D06E36">
      <w:pPr>
        <w:spacing w:after="0" w:line="240" w:lineRule="auto"/>
      </w:pPr>
      <w:r>
        <w:separator/>
      </w:r>
    </w:p>
  </w:endnote>
  <w:endnote w:type="continuationSeparator" w:id="0">
    <w:p w:rsidR="00D06E36" w:rsidRDefault="00D0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479778"/>
      <w:docPartObj>
        <w:docPartGallery w:val="Page Numbers (Bottom of Page)"/>
        <w:docPartUnique/>
      </w:docPartObj>
    </w:sdtPr>
    <w:sdtEndPr/>
    <w:sdtContent>
      <w:sdt>
        <w:sdtPr>
          <w:id w:val="-1669238322"/>
          <w:docPartObj>
            <w:docPartGallery w:val="Page Numbers (Top of Page)"/>
            <w:docPartUnique/>
          </w:docPartObj>
        </w:sdtPr>
        <w:sdtEndPr/>
        <w:sdtContent>
          <w:p w:rsidR="00F77B4C" w:rsidRPr="00F77B4C" w:rsidRDefault="00F77B4C" w:rsidP="00F77B4C">
            <w:pPr>
              <w:pStyle w:val="Footer"/>
              <w:jc w:val="right"/>
            </w:pPr>
            <w:r w:rsidRPr="00F77B4C">
              <w:t xml:space="preserve">Page </w:t>
            </w:r>
            <w:r w:rsidRPr="00F77B4C">
              <w:rPr>
                <w:bCs/>
                <w:sz w:val="24"/>
                <w:szCs w:val="24"/>
              </w:rPr>
              <w:fldChar w:fldCharType="begin"/>
            </w:r>
            <w:r w:rsidRPr="00F77B4C">
              <w:rPr>
                <w:bCs/>
              </w:rPr>
              <w:instrText xml:space="preserve"> PAGE </w:instrText>
            </w:r>
            <w:r w:rsidRPr="00F77B4C">
              <w:rPr>
                <w:bCs/>
                <w:sz w:val="24"/>
                <w:szCs w:val="24"/>
              </w:rPr>
              <w:fldChar w:fldCharType="separate"/>
            </w:r>
            <w:r w:rsidR="0009021C">
              <w:rPr>
                <w:bCs/>
                <w:noProof/>
              </w:rPr>
              <w:t>4</w:t>
            </w:r>
            <w:r w:rsidRPr="00F77B4C">
              <w:rPr>
                <w:bCs/>
                <w:sz w:val="24"/>
                <w:szCs w:val="24"/>
              </w:rPr>
              <w:fldChar w:fldCharType="end"/>
            </w:r>
            <w:r w:rsidRPr="00F77B4C">
              <w:t xml:space="preserve"> of </w:t>
            </w:r>
            <w:r w:rsidRPr="00F77B4C">
              <w:rPr>
                <w:bCs/>
                <w:sz w:val="24"/>
                <w:szCs w:val="24"/>
              </w:rPr>
              <w:fldChar w:fldCharType="begin"/>
            </w:r>
            <w:r w:rsidRPr="00F77B4C">
              <w:rPr>
                <w:bCs/>
              </w:rPr>
              <w:instrText xml:space="preserve"> NUMPAGES  </w:instrText>
            </w:r>
            <w:r w:rsidRPr="00F77B4C">
              <w:rPr>
                <w:bCs/>
                <w:sz w:val="24"/>
                <w:szCs w:val="24"/>
              </w:rPr>
              <w:fldChar w:fldCharType="separate"/>
            </w:r>
            <w:r w:rsidR="0009021C">
              <w:rPr>
                <w:bCs/>
                <w:noProof/>
              </w:rPr>
              <w:t>15</w:t>
            </w:r>
            <w:r w:rsidRPr="00F77B4C">
              <w:rPr>
                <w:bCs/>
                <w:sz w:val="24"/>
                <w:szCs w:val="24"/>
              </w:rPr>
              <w:fldChar w:fldCharType="end"/>
            </w:r>
          </w:p>
        </w:sdtContent>
      </w:sdt>
    </w:sdtContent>
  </w:sdt>
  <w:p w:rsidR="00821BEA" w:rsidRPr="003E49D9" w:rsidRDefault="00821BEA" w:rsidP="003E4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E36" w:rsidRDefault="00D06E36">
      <w:pPr>
        <w:spacing w:after="0" w:line="240" w:lineRule="auto"/>
      </w:pPr>
      <w:r>
        <w:separator/>
      </w:r>
    </w:p>
  </w:footnote>
  <w:footnote w:type="continuationSeparator" w:id="0">
    <w:p w:rsidR="00D06E36" w:rsidRDefault="00D06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0A1A"/>
    <w:multiLevelType w:val="hybridMultilevel"/>
    <w:tmpl w:val="C0F86C42"/>
    <w:lvl w:ilvl="0" w:tplc="F99EEA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A3466A"/>
    <w:multiLevelType w:val="hybridMultilevel"/>
    <w:tmpl w:val="83E08E56"/>
    <w:lvl w:ilvl="0" w:tplc="A1DAD802">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0791B3B"/>
    <w:multiLevelType w:val="hybridMultilevel"/>
    <w:tmpl w:val="AF640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87DBC"/>
    <w:multiLevelType w:val="hybridMultilevel"/>
    <w:tmpl w:val="0EECE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4E2BD6"/>
    <w:multiLevelType w:val="hybridMultilevel"/>
    <w:tmpl w:val="4BEE65CE"/>
    <w:lvl w:ilvl="0" w:tplc="FC6AF610">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1DB977D0"/>
    <w:multiLevelType w:val="hybridMultilevel"/>
    <w:tmpl w:val="B776A8F6"/>
    <w:lvl w:ilvl="0" w:tplc="86864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83143"/>
    <w:multiLevelType w:val="hybridMultilevel"/>
    <w:tmpl w:val="484C0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6696F"/>
    <w:multiLevelType w:val="hybridMultilevel"/>
    <w:tmpl w:val="7BA613E4"/>
    <w:lvl w:ilvl="0" w:tplc="E27ADE90">
      <w:start w:val="5"/>
      <w:numFmt w:val="bullet"/>
      <w:lvlText w:val="•"/>
      <w:lvlJc w:val="left"/>
      <w:pPr>
        <w:ind w:left="2160" w:hanging="360"/>
      </w:pPr>
      <w:rPr>
        <w:rFonts w:ascii="Arial" w:eastAsia="Arial"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DC4CAD"/>
    <w:multiLevelType w:val="hybridMultilevel"/>
    <w:tmpl w:val="E5741A30"/>
    <w:lvl w:ilvl="0" w:tplc="F76C95F2">
      <w:start w:val="1"/>
      <w:numFmt w:val="lowerLetter"/>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9" w15:restartNumberingAfterBreak="0">
    <w:nsid w:val="2D28254E"/>
    <w:multiLevelType w:val="hybridMultilevel"/>
    <w:tmpl w:val="B776A8F6"/>
    <w:lvl w:ilvl="0" w:tplc="86864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D21478"/>
    <w:multiLevelType w:val="hybridMultilevel"/>
    <w:tmpl w:val="C1B83944"/>
    <w:lvl w:ilvl="0" w:tplc="E27ADE90">
      <w:start w:val="5"/>
      <w:numFmt w:val="bullet"/>
      <w:lvlText w:val="•"/>
      <w:lvlJc w:val="left"/>
      <w:pPr>
        <w:ind w:left="216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63D53"/>
    <w:multiLevelType w:val="hybridMultilevel"/>
    <w:tmpl w:val="6FAEDB0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E7726"/>
    <w:multiLevelType w:val="hybridMultilevel"/>
    <w:tmpl w:val="9EEE9ADE"/>
    <w:lvl w:ilvl="0" w:tplc="9C725D1E">
      <w:start w:val="1"/>
      <w:numFmt w:val="decimal"/>
      <w:lvlText w:val="%1."/>
      <w:lvlJc w:val="left"/>
      <w:pPr>
        <w:ind w:left="520" w:hanging="420"/>
      </w:pPr>
      <w:rPr>
        <w:rFonts w:ascii="Arial" w:eastAsia="Arial" w:hAnsi="Arial" w:cs="Arial"/>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3D26108C"/>
    <w:multiLevelType w:val="hybridMultilevel"/>
    <w:tmpl w:val="83E08E56"/>
    <w:lvl w:ilvl="0" w:tplc="A1DAD802">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41633F52"/>
    <w:multiLevelType w:val="hybridMultilevel"/>
    <w:tmpl w:val="E5B63DF8"/>
    <w:lvl w:ilvl="0" w:tplc="5D6A4290">
      <w:start w:val="5"/>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4CE65E38"/>
    <w:multiLevelType w:val="hybridMultilevel"/>
    <w:tmpl w:val="59A0BCAE"/>
    <w:lvl w:ilvl="0" w:tplc="95B0FD1A">
      <w:start w:val="5"/>
      <w:numFmt w:val="bullet"/>
      <w:lvlText w:val="•"/>
      <w:lvlJc w:val="left"/>
      <w:pPr>
        <w:ind w:left="1795" w:hanging="360"/>
      </w:pPr>
      <w:rPr>
        <w:rFonts w:ascii="Arial" w:eastAsia="Arial" w:hAnsi="Arial" w:cs="Arial"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16" w15:restartNumberingAfterBreak="0">
    <w:nsid w:val="54214C71"/>
    <w:multiLevelType w:val="hybridMultilevel"/>
    <w:tmpl w:val="83E08E56"/>
    <w:lvl w:ilvl="0" w:tplc="A1DAD80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59F8369F"/>
    <w:multiLevelType w:val="hybridMultilevel"/>
    <w:tmpl w:val="8EBEA354"/>
    <w:lvl w:ilvl="0" w:tplc="9B989B20">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5AE37920"/>
    <w:multiLevelType w:val="hybridMultilevel"/>
    <w:tmpl w:val="83E08E56"/>
    <w:lvl w:ilvl="0" w:tplc="A1DAD802">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5C7E21B1"/>
    <w:multiLevelType w:val="hybridMultilevel"/>
    <w:tmpl w:val="9EEE9ADE"/>
    <w:lvl w:ilvl="0" w:tplc="9C725D1E">
      <w:start w:val="1"/>
      <w:numFmt w:val="decimal"/>
      <w:lvlText w:val="%1."/>
      <w:lvlJc w:val="left"/>
      <w:pPr>
        <w:ind w:left="1420" w:hanging="420"/>
      </w:pPr>
      <w:rPr>
        <w:rFonts w:ascii="Arial" w:eastAsia="Arial" w:hAnsi="Arial" w:cs="Arial"/>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0" w15:restartNumberingAfterBreak="0">
    <w:nsid w:val="656D4635"/>
    <w:multiLevelType w:val="hybridMultilevel"/>
    <w:tmpl w:val="1018DFC0"/>
    <w:lvl w:ilvl="0" w:tplc="F39C71D2">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66F7565C"/>
    <w:multiLevelType w:val="hybridMultilevel"/>
    <w:tmpl w:val="209A3E6A"/>
    <w:lvl w:ilvl="0" w:tplc="D76CDA58">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725E4BAC"/>
    <w:multiLevelType w:val="hybridMultilevel"/>
    <w:tmpl w:val="83E08E56"/>
    <w:lvl w:ilvl="0" w:tplc="A1DAD802">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7AD344A6"/>
    <w:multiLevelType w:val="hybridMultilevel"/>
    <w:tmpl w:val="83E08E56"/>
    <w:lvl w:ilvl="0" w:tplc="A1DAD802">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7ED04E18"/>
    <w:multiLevelType w:val="hybridMultilevel"/>
    <w:tmpl w:val="5F0E231C"/>
    <w:lvl w:ilvl="0" w:tplc="E27ADE90">
      <w:start w:val="5"/>
      <w:numFmt w:val="bullet"/>
      <w:lvlText w:val="•"/>
      <w:lvlJc w:val="left"/>
      <w:pPr>
        <w:ind w:left="216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2"/>
  </w:num>
  <w:num w:numId="5">
    <w:abstractNumId w:val="6"/>
  </w:num>
  <w:num w:numId="6">
    <w:abstractNumId w:val="16"/>
  </w:num>
  <w:num w:numId="7">
    <w:abstractNumId w:val="19"/>
  </w:num>
  <w:num w:numId="8">
    <w:abstractNumId w:val="21"/>
  </w:num>
  <w:num w:numId="9">
    <w:abstractNumId w:val="4"/>
  </w:num>
  <w:num w:numId="10">
    <w:abstractNumId w:val="9"/>
  </w:num>
  <w:num w:numId="11">
    <w:abstractNumId w:val="20"/>
  </w:num>
  <w:num w:numId="12">
    <w:abstractNumId w:val="5"/>
  </w:num>
  <w:num w:numId="13">
    <w:abstractNumId w:val="18"/>
  </w:num>
  <w:num w:numId="14">
    <w:abstractNumId w:val="1"/>
  </w:num>
  <w:num w:numId="15">
    <w:abstractNumId w:val="2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0"/>
  </w:num>
  <w:num w:numId="21">
    <w:abstractNumId w:val="8"/>
  </w:num>
  <w:num w:numId="22">
    <w:abstractNumId w:val="15"/>
  </w:num>
  <w:num w:numId="23">
    <w:abstractNumId w:val="7"/>
  </w:num>
  <w:num w:numId="24">
    <w:abstractNumId w:val="24"/>
  </w:num>
  <w:num w:numId="25">
    <w:abstractNumId w:val="1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EA"/>
    <w:rsid w:val="0000018A"/>
    <w:rsid w:val="0000651E"/>
    <w:rsid w:val="00024AE4"/>
    <w:rsid w:val="00030142"/>
    <w:rsid w:val="0003206E"/>
    <w:rsid w:val="0004690B"/>
    <w:rsid w:val="00046F94"/>
    <w:rsid w:val="00050984"/>
    <w:rsid w:val="00052B3F"/>
    <w:rsid w:val="00055139"/>
    <w:rsid w:val="00062947"/>
    <w:rsid w:val="0008005F"/>
    <w:rsid w:val="0009021C"/>
    <w:rsid w:val="00090716"/>
    <w:rsid w:val="00093C4E"/>
    <w:rsid w:val="00093EEE"/>
    <w:rsid w:val="000A1702"/>
    <w:rsid w:val="000B3B1D"/>
    <w:rsid w:val="000C43F3"/>
    <w:rsid w:val="000C5DAF"/>
    <w:rsid w:val="000C658F"/>
    <w:rsid w:val="000F1F6A"/>
    <w:rsid w:val="00100250"/>
    <w:rsid w:val="00106B5A"/>
    <w:rsid w:val="00111CB0"/>
    <w:rsid w:val="00112614"/>
    <w:rsid w:val="00112D8A"/>
    <w:rsid w:val="00116CAB"/>
    <w:rsid w:val="001338AE"/>
    <w:rsid w:val="00144240"/>
    <w:rsid w:val="0016523B"/>
    <w:rsid w:val="00170317"/>
    <w:rsid w:val="00171218"/>
    <w:rsid w:val="00176989"/>
    <w:rsid w:val="00176E8E"/>
    <w:rsid w:val="0018172F"/>
    <w:rsid w:val="00187F4A"/>
    <w:rsid w:val="00193E70"/>
    <w:rsid w:val="001A27C8"/>
    <w:rsid w:val="001B2C82"/>
    <w:rsid w:val="001B3601"/>
    <w:rsid w:val="001C5A8C"/>
    <w:rsid w:val="001C6A9B"/>
    <w:rsid w:val="001D6197"/>
    <w:rsid w:val="001E2137"/>
    <w:rsid w:val="001E2F14"/>
    <w:rsid w:val="001F0594"/>
    <w:rsid w:val="001F418C"/>
    <w:rsid w:val="00201FC0"/>
    <w:rsid w:val="00216D20"/>
    <w:rsid w:val="002202D8"/>
    <w:rsid w:val="002260F8"/>
    <w:rsid w:val="002322DA"/>
    <w:rsid w:val="002324DC"/>
    <w:rsid w:val="002434F6"/>
    <w:rsid w:val="00245CD5"/>
    <w:rsid w:val="00252D5E"/>
    <w:rsid w:val="002532DD"/>
    <w:rsid w:val="002649EB"/>
    <w:rsid w:val="002700B4"/>
    <w:rsid w:val="00273F8B"/>
    <w:rsid w:val="00281581"/>
    <w:rsid w:val="00282877"/>
    <w:rsid w:val="0028404F"/>
    <w:rsid w:val="00294357"/>
    <w:rsid w:val="00294E8D"/>
    <w:rsid w:val="00296B10"/>
    <w:rsid w:val="002975DA"/>
    <w:rsid w:val="002A2130"/>
    <w:rsid w:val="002A5F14"/>
    <w:rsid w:val="002C019E"/>
    <w:rsid w:val="002D1A55"/>
    <w:rsid w:val="002D7347"/>
    <w:rsid w:val="002E2575"/>
    <w:rsid w:val="00300FAA"/>
    <w:rsid w:val="00330238"/>
    <w:rsid w:val="003321BA"/>
    <w:rsid w:val="00336161"/>
    <w:rsid w:val="0035061B"/>
    <w:rsid w:val="00350FD8"/>
    <w:rsid w:val="00360C8A"/>
    <w:rsid w:val="00362EA5"/>
    <w:rsid w:val="00375A48"/>
    <w:rsid w:val="003B230F"/>
    <w:rsid w:val="003B3457"/>
    <w:rsid w:val="003B5EE2"/>
    <w:rsid w:val="003C2A11"/>
    <w:rsid w:val="003C7ADF"/>
    <w:rsid w:val="003D1F11"/>
    <w:rsid w:val="003E1196"/>
    <w:rsid w:val="003E3A7E"/>
    <w:rsid w:val="003E49D9"/>
    <w:rsid w:val="003F26E4"/>
    <w:rsid w:val="00422119"/>
    <w:rsid w:val="0043221A"/>
    <w:rsid w:val="00433FCB"/>
    <w:rsid w:val="00436003"/>
    <w:rsid w:val="00436DB7"/>
    <w:rsid w:val="004533FD"/>
    <w:rsid w:val="0045520C"/>
    <w:rsid w:val="00460FC5"/>
    <w:rsid w:val="004631F4"/>
    <w:rsid w:val="00463BEC"/>
    <w:rsid w:val="00475B9D"/>
    <w:rsid w:val="00476CD5"/>
    <w:rsid w:val="00480706"/>
    <w:rsid w:val="00481536"/>
    <w:rsid w:val="00482F43"/>
    <w:rsid w:val="00492E7C"/>
    <w:rsid w:val="004B1031"/>
    <w:rsid w:val="004B3610"/>
    <w:rsid w:val="004B3A05"/>
    <w:rsid w:val="004B4C93"/>
    <w:rsid w:val="004C3180"/>
    <w:rsid w:val="004C614A"/>
    <w:rsid w:val="004D4877"/>
    <w:rsid w:val="004D7E62"/>
    <w:rsid w:val="004E0DBD"/>
    <w:rsid w:val="004E3E99"/>
    <w:rsid w:val="004E57B2"/>
    <w:rsid w:val="004E5D77"/>
    <w:rsid w:val="004F2A3A"/>
    <w:rsid w:val="004F39EA"/>
    <w:rsid w:val="00501D21"/>
    <w:rsid w:val="00503CF0"/>
    <w:rsid w:val="00513961"/>
    <w:rsid w:val="005149AB"/>
    <w:rsid w:val="0052425B"/>
    <w:rsid w:val="00527FAE"/>
    <w:rsid w:val="005357A4"/>
    <w:rsid w:val="00536FF6"/>
    <w:rsid w:val="005406FD"/>
    <w:rsid w:val="00542801"/>
    <w:rsid w:val="00553FD4"/>
    <w:rsid w:val="00555F85"/>
    <w:rsid w:val="00556B16"/>
    <w:rsid w:val="00566BCB"/>
    <w:rsid w:val="0057322C"/>
    <w:rsid w:val="005828AD"/>
    <w:rsid w:val="00583087"/>
    <w:rsid w:val="0059246A"/>
    <w:rsid w:val="00593EC2"/>
    <w:rsid w:val="00595F09"/>
    <w:rsid w:val="005B68A8"/>
    <w:rsid w:val="005B71AB"/>
    <w:rsid w:val="005C3E62"/>
    <w:rsid w:val="005D221C"/>
    <w:rsid w:val="005D4916"/>
    <w:rsid w:val="005F3CFA"/>
    <w:rsid w:val="005F44D2"/>
    <w:rsid w:val="005F7012"/>
    <w:rsid w:val="00612C33"/>
    <w:rsid w:val="00624098"/>
    <w:rsid w:val="0062513F"/>
    <w:rsid w:val="006436A8"/>
    <w:rsid w:val="00651DE2"/>
    <w:rsid w:val="0065718B"/>
    <w:rsid w:val="006574A8"/>
    <w:rsid w:val="00660FE8"/>
    <w:rsid w:val="00663A23"/>
    <w:rsid w:val="00664E5A"/>
    <w:rsid w:val="0067293C"/>
    <w:rsid w:val="00673789"/>
    <w:rsid w:val="00676477"/>
    <w:rsid w:val="00677046"/>
    <w:rsid w:val="00682C12"/>
    <w:rsid w:val="00695B49"/>
    <w:rsid w:val="006B44F9"/>
    <w:rsid w:val="006B6BF6"/>
    <w:rsid w:val="006D06FA"/>
    <w:rsid w:val="006D5C2C"/>
    <w:rsid w:val="006E6EC8"/>
    <w:rsid w:val="006F3BDD"/>
    <w:rsid w:val="006F7E86"/>
    <w:rsid w:val="00703E59"/>
    <w:rsid w:val="007056EE"/>
    <w:rsid w:val="00711A2E"/>
    <w:rsid w:val="0071204B"/>
    <w:rsid w:val="00712FC9"/>
    <w:rsid w:val="00715A48"/>
    <w:rsid w:val="00734382"/>
    <w:rsid w:val="00752703"/>
    <w:rsid w:val="0075585F"/>
    <w:rsid w:val="00755AE0"/>
    <w:rsid w:val="00782FE8"/>
    <w:rsid w:val="00783646"/>
    <w:rsid w:val="0078720D"/>
    <w:rsid w:val="00791C7D"/>
    <w:rsid w:val="00793863"/>
    <w:rsid w:val="00796AD7"/>
    <w:rsid w:val="007B4D1C"/>
    <w:rsid w:val="007B6E37"/>
    <w:rsid w:val="007C3CD9"/>
    <w:rsid w:val="007C512C"/>
    <w:rsid w:val="007D16BB"/>
    <w:rsid w:val="007E1197"/>
    <w:rsid w:val="007E39A6"/>
    <w:rsid w:val="007E3BFD"/>
    <w:rsid w:val="007E4CBD"/>
    <w:rsid w:val="007F537E"/>
    <w:rsid w:val="00800C69"/>
    <w:rsid w:val="00806D56"/>
    <w:rsid w:val="00815271"/>
    <w:rsid w:val="00820D23"/>
    <w:rsid w:val="00821BEA"/>
    <w:rsid w:val="008269BE"/>
    <w:rsid w:val="008478FB"/>
    <w:rsid w:val="00856616"/>
    <w:rsid w:val="00857297"/>
    <w:rsid w:val="00857C02"/>
    <w:rsid w:val="008615DF"/>
    <w:rsid w:val="00870A6C"/>
    <w:rsid w:val="00872C4E"/>
    <w:rsid w:val="00884CB3"/>
    <w:rsid w:val="00893CCB"/>
    <w:rsid w:val="008B3AFD"/>
    <w:rsid w:val="008B3B1D"/>
    <w:rsid w:val="008C3698"/>
    <w:rsid w:val="008C7E39"/>
    <w:rsid w:val="008D4FFD"/>
    <w:rsid w:val="008D7926"/>
    <w:rsid w:val="008E09D9"/>
    <w:rsid w:val="008F7BB3"/>
    <w:rsid w:val="0090029B"/>
    <w:rsid w:val="009148BE"/>
    <w:rsid w:val="00922F9A"/>
    <w:rsid w:val="009252EE"/>
    <w:rsid w:val="00933206"/>
    <w:rsid w:val="00945F66"/>
    <w:rsid w:val="00947529"/>
    <w:rsid w:val="00951604"/>
    <w:rsid w:val="00956320"/>
    <w:rsid w:val="0095636B"/>
    <w:rsid w:val="0095762A"/>
    <w:rsid w:val="00957F68"/>
    <w:rsid w:val="00964AB3"/>
    <w:rsid w:val="009664D0"/>
    <w:rsid w:val="00967CD4"/>
    <w:rsid w:val="009735C0"/>
    <w:rsid w:val="00975D86"/>
    <w:rsid w:val="009822C4"/>
    <w:rsid w:val="00991C8D"/>
    <w:rsid w:val="009922BB"/>
    <w:rsid w:val="0099793B"/>
    <w:rsid w:val="009A35AA"/>
    <w:rsid w:val="009B1683"/>
    <w:rsid w:val="009B3CF6"/>
    <w:rsid w:val="009B3D2C"/>
    <w:rsid w:val="009C1ABE"/>
    <w:rsid w:val="009C1E04"/>
    <w:rsid w:val="009D04D2"/>
    <w:rsid w:val="009D307B"/>
    <w:rsid w:val="009D6C49"/>
    <w:rsid w:val="009E5C9B"/>
    <w:rsid w:val="009F6566"/>
    <w:rsid w:val="00A00816"/>
    <w:rsid w:val="00A04CF7"/>
    <w:rsid w:val="00A07DF9"/>
    <w:rsid w:val="00A13373"/>
    <w:rsid w:val="00A3269C"/>
    <w:rsid w:val="00A3341C"/>
    <w:rsid w:val="00A3529D"/>
    <w:rsid w:val="00A4364A"/>
    <w:rsid w:val="00A45C8C"/>
    <w:rsid w:val="00A479F5"/>
    <w:rsid w:val="00A47B1B"/>
    <w:rsid w:val="00A50019"/>
    <w:rsid w:val="00A51775"/>
    <w:rsid w:val="00A54545"/>
    <w:rsid w:val="00A55DAC"/>
    <w:rsid w:val="00A5735D"/>
    <w:rsid w:val="00A63BE4"/>
    <w:rsid w:val="00A735AF"/>
    <w:rsid w:val="00A83E27"/>
    <w:rsid w:val="00A83EE4"/>
    <w:rsid w:val="00A87D37"/>
    <w:rsid w:val="00AA4F70"/>
    <w:rsid w:val="00AB00DB"/>
    <w:rsid w:val="00AB407F"/>
    <w:rsid w:val="00AD61EC"/>
    <w:rsid w:val="00AE3417"/>
    <w:rsid w:val="00AE6763"/>
    <w:rsid w:val="00AF1C0C"/>
    <w:rsid w:val="00AF3927"/>
    <w:rsid w:val="00B220A2"/>
    <w:rsid w:val="00B37A58"/>
    <w:rsid w:val="00B53F0B"/>
    <w:rsid w:val="00B56A8A"/>
    <w:rsid w:val="00B62CBE"/>
    <w:rsid w:val="00B717A9"/>
    <w:rsid w:val="00B7574F"/>
    <w:rsid w:val="00B77878"/>
    <w:rsid w:val="00B8110F"/>
    <w:rsid w:val="00B96676"/>
    <w:rsid w:val="00B969DF"/>
    <w:rsid w:val="00BA2097"/>
    <w:rsid w:val="00BB5B9E"/>
    <w:rsid w:val="00BB5F04"/>
    <w:rsid w:val="00BC05D7"/>
    <w:rsid w:val="00BD1C6A"/>
    <w:rsid w:val="00BD2D2E"/>
    <w:rsid w:val="00BD7F90"/>
    <w:rsid w:val="00BF332D"/>
    <w:rsid w:val="00C1003A"/>
    <w:rsid w:val="00C16F5A"/>
    <w:rsid w:val="00C218BC"/>
    <w:rsid w:val="00C21F6A"/>
    <w:rsid w:val="00C2367B"/>
    <w:rsid w:val="00C246A2"/>
    <w:rsid w:val="00C31DA9"/>
    <w:rsid w:val="00C407CF"/>
    <w:rsid w:val="00C60AF2"/>
    <w:rsid w:val="00C6316F"/>
    <w:rsid w:val="00C653E7"/>
    <w:rsid w:val="00C66BF2"/>
    <w:rsid w:val="00C77AF0"/>
    <w:rsid w:val="00C85161"/>
    <w:rsid w:val="00C86BE0"/>
    <w:rsid w:val="00C86D4E"/>
    <w:rsid w:val="00CA4C3B"/>
    <w:rsid w:val="00CB20A1"/>
    <w:rsid w:val="00CB481B"/>
    <w:rsid w:val="00CC39A1"/>
    <w:rsid w:val="00CC61DB"/>
    <w:rsid w:val="00CD285E"/>
    <w:rsid w:val="00CE737E"/>
    <w:rsid w:val="00D05832"/>
    <w:rsid w:val="00D06E36"/>
    <w:rsid w:val="00D07E45"/>
    <w:rsid w:val="00D203D4"/>
    <w:rsid w:val="00D44C06"/>
    <w:rsid w:val="00D503AF"/>
    <w:rsid w:val="00D62999"/>
    <w:rsid w:val="00D63FF4"/>
    <w:rsid w:val="00D74635"/>
    <w:rsid w:val="00D8697E"/>
    <w:rsid w:val="00D93402"/>
    <w:rsid w:val="00DB727C"/>
    <w:rsid w:val="00DC0DEF"/>
    <w:rsid w:val="00DD2064"/>
    <w:rsid w:val="00DE2AC9"/>
    <w:rsid w:val="00DF6E69"/>
    <w:rsid w:val="00DF7F9C"/>
    <w:rsid w:val="00E03378"/>
    <w:rsid w:val="00E0721B"/>
    <w:rsid w:val="00E10850"/>
    <w:rsid w:val="00E119EE"/>
    <w:rsid w:val="00E151DC"/>
    <w:rsid w:val="00E21297"/>
    <w:rsid w:val="00E233C1"/>
    <w:rsid w:val="00E239D2"/>
    <w:rsid w:val="00E257F0"/>
    <w:rsid w:val="00E501EE"/>
    <w:rsid w:val="00E60075"/>
    <w:rsid w:val="00E6129E"/>
    <w:rsid w:val="00E63576"/>
    <w:rsid w:val="00E759B4"/>
    <w:rsid w:val="00E75DFF"/>
    <w:rsid w:val="00E87C38"/>
    <w:rsid w:val="00E95316"/>
    <w:rsid w:val="00E959FB"/>
    <w:rsid w:val="00E979C8"/>
    <w:rsid w:val="00EA61BF"/>
    <w:rsid w:val="00EB7376"/>
    <w:rsid w:val="00EC4374"/>
    <w:rsid w:val="00ED03AD"/>
    <w:rsid w:val="00ED4B94"/>
    <w:rsid w:val="00ED4C25"/>
    <w:rsid w:val="00EE1AA8"/>
    <w:rsid w:val="00EF3FAA"/>
    <w:rsid w:val="00EF60E1"/>
    <w:rsid w:val="00F10720"/>
    <w:rsid w:val="00F11339"/>
    <w:rsid w:val="00F13F83"/>
    <w:rsid w:val="00F15F66"/>
    <w:rsid w:val="00F20B22"/>
    <w:rsid w:val="00F354AB"/>
    <w:rsid w:val="00F35878"/>
    <w:rsid w:val="00F419DF"/>
    <w:rsid w:val="00F63F80"/>
    <w:rsid w:val="00F65EBC"/>
    <w:rsid w:val="00F66DCF"/>
    <w:rsid w:val="00F77B4C"/>
    <w:rsid w:val="00F80F1F"/>
    <w:rsid w:val="00F9354A"/>
    <w:rsid w:val="00F96E14"/>
    <w:rsid w:val="00FA33FA"/>
    <w:rsid w:val="00FA61E2"/>
    <w:rsid w:val="00FB021F"/>
    <w:rsid w:val="00FB26D6"/>
    <w:rsid w:val="00FB51CE"/>
    <w:rsid w:val="00FC01C3"/>
    <w:rsid w:val="00FC3648"/>
    <w:rsid w:val="00FD389F"/>
    <w:rsid w:val="00FD7A98"/>
    <w:rsid w:val="00FE300F"/>
    <w:rsid w:val="00FE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606D6E-AFF0-4D5E-9138-816699BE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47"/>
  </w:style>
  <w:style w:type="paragraph" w:styleId="Footer">
    <w:name w:val="footer"/>
    <w:basedOn w:val="Normal"/>
    <w:link w:val="FooterChar"/>
    <w:uiPriority w:val="99"/>
    <w:unhideWhenUsed/>
    <w:rsid w:val="002D7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47"/>
  </w:style>
  <w:style w:type="paragraph" w:customStyle="1" w:styleId="Minutes-List">
    <w:name w:val="Minutes-List"/>
    <w:basedOn w:val="Normal"/>
    <w:rsid w:val="00245CD5"/>
    <w:pPr>
      <w:widowControl/>
      <w:spacing w:after="240" w:line="240" w:lineRule="auto"/>
      <w:ind w:left="720"/>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75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9D"/>
    <w:rPr>
      <w:rFonts w:ascii="Tahoma" w:hAnsi="Tahoma" w:cs="Tahoma"/>
      <w:sz w:val="16"/>
      <w:szCs w:val="16"/>
    </w:rPr>
  </w:style>
  <w:style w:type="paragraph" w:styleId="ListParagraph">
    <w:name w:val="List Paragraph"/>
    <w:basedOn w:val="Normal"/>
    <w:uiPriority w:val="34"/>
    <w:qFormat/>
    <w:rsid w:val="00542801"/>
    <w:pPr>
      <w:widowControl/>
      <w:ind w:left="720"/>
      <w:contextualSpacing/>
    </w:pPr>
  </w:style>
  <w:style w:type="paragraph" w:styleId="PlainText">
    <w:name w:val="Plain Text"/>
    <w:basedOn w:val="Normal"/>
    <w:link w:val="PlainTextChar"/>
    <w:uiPriority w:val="99"/>
    <w:semiHidden/>
    <w:unhideWhenUsed/>
    <w:rsid w:val="004E0DBD"/>
    <w:pPr>
      <w:widowControl/>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4E0DBD"/>
    <w:rPr>
      <w:rFonts w:ascii="Calibri" w:hAnsi="Calibri"/>
      <w:sz w:val="24"/>
      <w:szCs w:val="21"/>
    </w:rPr>
  </w:style>
  <w:style w:type="paragraph" w:customStyle="1" w:styleId="Default">
    <w:name w:val="Default"/>
    <w:rsid w:val="00DD2064"/>
    <w:pPr>
      <w:widowControl/>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264">
      <w:bodyDiv w:val="1"/>
      <w:marLeft w:val="0"/>
      <w:marRight w:val="0"/>
      <w:marTop w:val="0"/>
      <w:marBottom w:val="0"/>
      <w:divBdr>
        <w:top w:val="none" w:sz="0" w:space="0" w:color="auto"/>
        <w:left w:val="none" w:sz="0" w:space="0" w:color="auto"/>
        <w:bottom w:val="none" w:sz="0" w:space="0" w:color="auto"/>
        <w:right w:val="none" w:sz="0" w:space="0" w:color="auto"/>
      </w:divBdr>
    </w:div>
    <w:div w:id="1553224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09D19-2C1B-400A-87B7-E9527C44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8025</Words>
  <Characters>45749</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Ethridge, Julie</dc:creator>
  <cp:lastModifiedBy>Loflin, Trudi</cp:lastModifiedBy>
  <cp:revision>2</cp:revision>
  <cp:lastPrinted>2020-04-28T17:29:00Z</cp:lastPrinted>
  <dcterms:created xsi:type="dcterms:W3CDTF">2021-04-22T18:10:00Z</dcterms:created>
  <dcterms:modified xsi:type="dcterms:W3CDTF">2021-04-22T18:10:00Z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2014-09-22T00:00:00Z</vt:filetime>
  </property>
  <property fmtid="{D5CDD505-2E9C-101B-9397-08002B2CF9AE}" pid="3" name="LastSaved">
    <vt:filetime>2014-09-22T00:00:00Z</vt:filetime>
  </property>
</Properties>
</file>